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tabs>
          <w:tab w:val="left" w:pos="283" w:leader="none"/>
          <w:tab w:val="left" w:pos="709" w:leader="none"/>
          <w:tab w:val="left" w:pos="1417" w:leader="none"/>
          <w:tab w:val="center" w:pos="4816" w:leader="none"/>
        </w:tabs>
        <w:rPr>
          <w:rFonts w:ascii="Times New Roman" w:hAnsi="Times New Roman" w:eastAsia="Times New Roman"/>
          <w:color w:val="auto"/>
          <w:sz w:val="20"/>
          <w:lang w:val="en-GB" w:bidi="x-none"/>
        </w:rPr>
      </w:pPr>
      <w:r>
        <mc:AlternateContent>
          <mc:Choice Requires="wps">
            <w:drawing>
              <wp:anchor behindDoc="1" distT="20320" distB="22225" distL="20955" distR="22225" simplePos="0" locked="0" layoutInCell="0" allowOverlap="1" relativeHeight="3" wp14:anchorId="1F0B11CD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19050" t="19050" r="19050" b="19050"/>
                <wp:wrapNone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00" cy="5720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20" w:type="dxa"/>
                              <w:jc w:val="left"/>
                              <w:tblInd w:w="99" w:type="dxa"/>
                              <w:tblLayout w:type="fixed"/>
                              <w:tblCell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261"/>
                              <w:gridCol w:w="7658"/>
                            </w:tblGrid>
                            <w:tr>
                              <w:trPr>
                                <w:trHeight w:val="555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Name: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0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contact address: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2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email and phone: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3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6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b/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£295.00 (non ACAT members) or £305.00 (ACAT members)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If invoicing requested, an additional fee of £20 to be added.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2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  <w:t>I have booked and paid online    Yes / No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6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Employer full name/address and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u w:val="single"/>
                                    </w:rPr>
                                    <w:t>purchase order number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 for £             + £20.00 invoice fee.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i/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u w:val="single"/>
                                    </w:rPr>
                                    <w:t xml:space="preserve">Purchase Order:  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Employer Name: 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Address:  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spacing w:lineRule="auto" w:line="240"/>
                                    <w:rPr>
                                      <w:b/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spacing w:lineRule="auto" w:line="240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01520" rIns="101520" tIns="100800" bIns="101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stroked="t" o:allowincell="f" style="position:absolute;margin-left:38.4pt;margin-top:229.6pt;width:518.55pt;height:450.35pt;mso-wrap-style:none;v-text-anchor:middle;mso-position-horizontal-relative:page;mso-position-vertical-relative:page" wp14:anchorId="1F0B11CD">
                <v:fill o:detectmouseclick="t" on="false"/>
                <v:stroke color="#a9b723" weight="38160" joinstyle="miter" endcap="flat"/>
                <v:textbox>
                  <w:txbxContent>
                    <w:tbl>
                      <w:tblPr>
                        <w:tblW w:w="9920" w:type="dxa"/>
                        <w:jc w:val="left"/>
                        <w:tblInd w:w="99" w:type="dxa"/>
                        <w:tblLayout w:type="fixed"/>
                        <w:tblCellMar>
                          <w:top w:w="120" w:type="dxa"/>
                          <w:left w:w="120" w:type="dxa"/>
                          <w:bottom w:w="120" w:type="dxa"/>
                          <w:right w:w="12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261"/>
                        <w:gridCol w:w="7658"/>
                      </w:tblGrid>
                      <w:tr>
                        <w:trPr>
                          <w:trHeight w:val="555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Name: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80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contact address: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12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email and phone: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97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83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>
                        <w:trPr>
                          <w:trHeight w:val="1516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£295.00 (non ACAT members) or £305.00 (ACAT members)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If invoicing requested, an additional fee of £20 to be added.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2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br/>
                              <w:t>I have booked and paid online    Yes / No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16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Employer full name/address and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u w:val="single"/>
                              </w:rPr>
                              <w:t>purchase order number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Please invoice my employer for £             + £20.00 invoice fee.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b/>
                                <w:b/>
                                <w:bCs/>
                                <w:i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Purchase Order:  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Employer Name: 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Address:  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200"/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3175" distR="3175" simplePos="0" locked="0" layoutInCell="0" allowOverlap="1" relativeHeight="5" wp14:anchorId="2AD37D60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0" t="635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616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1"/>
                              <w:spacing w:before="0" w:after="0"/>
                              <w:jc w:val="center"/>
                              <w:rPr>
                                <w:rFonts w:ascii="Cambria" w:hAnsi="Cambria"/>
                                <w:b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Cognitive Analytic Therapy (CAT) Supervisor Training Workshop</w:t>
                            </w:r>
                          </w:p>
                          <w:p>
                            <w:pPr>
                              <w:pStyle w:val="Heading11"/>
                              <w:spacing w:before="0" w:after="0"/>
                              <w:jc w:val="center"/>
                              <w:rPr>
                                <w:rFonts w:ascii="Cambria" w:hAnsi="Cambria"/>
                                <w:b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Thursday 4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&amp; Friday 5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December 2025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rFonts w:ascii="Futura" w:hAnsi="Futura"/>
                              </w:rPr>
                            </w:pPr>
                            <w:r>
                              <w:rPr>
                                <w:rFonts w:ascii="Futura" w:hAnsi="Futur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f" o:allowincell="f" style="position:absolute;margin-left:64pt;margin-top:164pt;width:482.45pt;height:48.5pt;mso-wrap-style:square;v-text-anchor:top;mso-position-horizontal-relative:page;mso-position-vertical-relative:page" wp14:anchorId="2AD37D6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11"/>
                        <w:spacing w:before="0" w:after="0"/>
                        <w:jc w:val="center"/>
                        <w:rPr>
                          <w:rFonts w:ascii="Cambria" w:hAnsi="Cambria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Cognitive Analytic Therapy (CAT) Supervisor Training Workshop</w:t>
                      </w:r>
                    </w:p>
                    <w:p>
                      <w:pPr>
                        <w:pStyle w:val="Heading11"/>
                        <w:spacing w:before="0" w:after="0"/>
                        <w:jc w:val="center"/>
                        <w:rPr>
                          <w:rFonts w:ascii="Cambria" w:hAnsi="Cambria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Thursday 4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&amp; Friday 5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December 2025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rFonts w:ascii="Futura" w:hAnsi="Futura"/>
                        </w:rPr>
                      </w:pPr>
                      <w:r>
                        <w:rPr>
                          <w:rFonts w:ascii="Futura" w:hAnsi="Futura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2540" distB="2540" distL="0" distR="3175" simplePos="0" locked="0" layoutInCell="0" allowOverlap="1" relativeHeight="7" wp14:anchorId="035145EB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0" r="0" b="0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60" cy="1328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b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Cognitive Analytic Therapy (CAT) Supervisor Training Workshop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The Studio, 51 Lever Street, Manchester M1 1FN  </w:t>
                              <w:br/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Thursday 4</w:t>
                            </w:r>
                            <w:r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&amp; Friday 5</w:t>
                            </w:r>
                            <w:r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December 2025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09:30am – 5:00pm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£295.00 or £305 for non-ACAT members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(The fee includes lunch and refreshments on 4th and 5th December)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 invoicing requested, an additional £20 is added.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rFonts w:eastAsia="Times New Roman"/>
                                <w:b/>
                                <w:b/>
                                <w:color w:val="auto"/>
                                <w:lang w:bidi="x-no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f" o:allowincell="f" style="position:absolute;margin-left:144.7pt;margin-top:45.95pt;width:415.25pt;height:104.55pt;mso-wrap-style:square;v-text-anchor:top;mso-position-horizontal-relative:page;mso-position-vertical-relative:page" wp14:anchorId="035145E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b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Cognitive Analytic Therapy (CAT) Supervisor Training Workshop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The Studio, 51 Lever Street, Manchester M1 1FN  </w:t>
                        <w:br/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Thursday 4</w:t>
                      </w:r>
                      <w:r>
                        <w:rPr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&amp; Friday 5</w:t>
                      </w:r>
                      <w:r>
                        <w:rPr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December 2025 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09:30am – 5:00pm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£295.00 or £305 for non-ACAT members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(The fee includes lunch and refreshments on 4th and 5th December)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If invoicing requested, an additional £20 is added.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rFonts w:eastAsia="Times New Roman"/>
                          <w:b/>
                          <w:b/>
                          <w:color w:val="auto"/>
                          <w:lang w:bidi="x-no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8890" distL="0" distR="15240" simplePos="0" locked="0" layoutInCell="0" allowOverlap="1" relativeHeight="9" wp14:anchorId="49A83B0A">
                <wp:simplePos x="0" y="0"/>
                <wp:positionH relativeFrom="page">
                  <wp:posOffset>438150</wp:posOffset>
                </wp:positionH>
                <wp:positionV relativeFrom="page">
                  <wp:posOffset>8829675</wp:posOffset>
                </wp:positionV>
                <wp:extent cx="6614160" cy="1533525"/>
                <wp:effectExtent l="0" t="635" r="0" b="0"/>
                <wp:wrapNone/>
                <wp:docPr id="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280" cy="153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rPr/>
                            </w:pPr>
                            <w:r>
                              <w:rPr>
                                <w:b/>
                              </w:rPr>
                              <w:t>BOOKING FORM</w:t>
                            </w: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complete and return this form to Rebecca at Catalyse via </w:t>
                            </w:r>
                            <w:hyperlink r:id="rId2">
                              <w:r>
                                <w:rPr>
                                  <w:rStyle w:val="InternetLink"/>
                                </w:rPr>
                                <w:t>rebecca@catalyse.uk.com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rFonts w:cs="Calibri"/>
                                <w:b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/>
                            </w:pPr>
                            <w:hyperlink r:id="rId3">
                              <w:r>
                                <w:rPr>
                                  <w:rStyle w:val="InternetLink"/>
                                  <w:rFonts w:cs="Calibri"/>
                                  <w:color w:val="0070C0"/>
                                  <w:sz w:val="24"/>
                                </w:rPr>
                                <w:t>https://catalyse.uk.com/shop</w:t>
                              </w:r>
                            </w:hyperlink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stroked="f" o:allowincell="f" style="position:absolute;margin-left:34.5pt;margin-top:695.25pt;width:520.75pt;height:120.7pt;mso-wrap-style:square;v-text-anchor:top;mso-position-horizontal-relative:page;mso-position-vertical-relative:page" wp14:anchorId="49A83B0A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rPr/>
                      </w:pPr>
                      <w:r>
                        <w:rPr>
                          <w:b/>
                        </w:rPr>
                        <w:t>BOOKING FORM</w:t>
                      </w:r>
                      <w:r>
                        <w:rPr/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 xml:space="preserve">Please complete and return this form to Rebecca at Catalyse via </w:t>
                      </w:r>
                      <w:hyperlink r:id="rId4">
                        <w:r>
                          <w:rPr>
                            <w:rStyle w:val="InternetLink"/>
                          </w:rPr>
                          <w:t>rebecca@catalyse.uk.com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rFonts w:cs="Calibri"/>
                          <w:b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center"/>
                        <w:rPr/>
                      </w:pPr>
                      <w:hyperlink r:id="rId5">
                        <w:r>
                          <w:rPr>
                            <w:rStyle w:val="InternetLink"/>
                            <w:rFonts w:cs="Calibri"/>
                            <w:color w:val="0070C0"/>
                            <w:sz w:val="24"/>
                          </w:rPr>
                          <w:t>https://catalyse.uk.com/shop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133475" cy="1371600"/>
            <wp:effectExtent l="0" t="0" r="0" b="0"/>
            <wp:docPr id="9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ascii="Times New Roman" w:hAnsi="Times New Roman"/>
          <w:color w:val="auto"/>
          <w:sz w:val="20"/>
          <w:lang w:val="en-GB" w:bidi="x-none"/>
        </w:rPr>
        <w:tab/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mbria Bold">
    <w:charset w:val="00"/>
    <w:family w:val="roman"/>
    <w:pitch w:val="variable"/>
  </w:font>
  <w:font w:name="&amp;quot">
    <w:charset w:val="00"/>
    <w:family w:val="roman"/>
    <w:pitch w:val="variable"/>
  </w:font>
  <w:font w:name="Cambria">
    <w:charset w:val="00"/>
    <w:family w:val="roman"/>
    <w:pitch w:val="variable"/>
  </w:font>
  <w:font w:name="Futur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ヒラギノ角ゴ Pro W3" w:cs="Times New Roman"/>
      <w:color w:val="000000"/>
      <w:kern w:val="0"/>
      <w:sz w:val="22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087e3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725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locked/>
    <w:rsid w:val="00c13217"/>
    <w:rPr>
      <w:color w:val="0000FF"/>
      <w:u w:val="single"/>
    </w:rPr>
  </w:style>
  <w:style w:type="character" w:styleId="VisitedInternetLink">
    <w:name w:val="FollowedHyperlink"/>
    <w:locked/>
    <w:rsid w:val="00863f94"/>
    <w:rPr>
      <w:color w:val="800080"/>
      <w:u w:val="single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styleId="UnresolvedMention1" w:customStyle="1">
    <w:name w:val="Unresolved Mention1"/>
    <w:uiPriority w:val="99"/>
    <w:semiHidden/>
    <w:unhideWhenUsed/>
    <w:qFormat/>
    <w:rsid w:val="00df76a8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qFormat/>
    <w:rsid w:val="00ec4b89"/>
    <w:rPr>
      <w:rFonts w:ascii="Calibri" w:hAnsi="Calibri" w:eastAsia="ヒラギノ角ゴ Pro W3"/>
      <w:color w:val="000000"/>
      <w:sz w:val="22"/>
      <w:szCs w:val="24"/>
    </w:rPr>
  </w:style>
  <w:style w:type="character" w:styleId="FooterChar" w:customStyle="1">
    <w:name w:val="Footer Char"/>
    <w:basedOn w:val="DefaultParagraphFont"/>
    <w:link w:val="Footer"/>
    <w:qFormat/>
    <w:rsid w:val="00ec4b89"/>
    <w:rPr>
      <w:rFonts w:ascii="Calibri" w:hAnsi="Calibri" w:eastAsia="ヒラギノ角ゴ Pro W3"/>
      <w:color w:val="000000"/>
      <w:sz w:val="22"/>
      <w:szCs w:val="24"/>
    </w:rPr>
  </w:style>
  <w:style w:type="character" w:styleId="Heading5Char" w:customStyle="1">
    <w:name w:val="Heading 5 Char"/>
    <w:basedOn w:val="DefaultParagraphFont"/>
    <w:link w:val="Heading5"/>
    <w:semiHidden/>
    <w:qFormat/>
    <w:rsid w:val="00ee0b4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2"/>
      <w:szCs w:val="24"/>
    </w:rPr>
  </w:style>
  <w:style w:type="character" w:styleId="Heading4Char" w:customStyle="1">
    <w:name w:val="Heading 4 Char"/>
    <w:basedOn w:val="DefaultParagraphFont"/>
    <w:link w:val="Heading4"/>
    <w:semiHidden/>
    <w:qFormat/>
    <w:rsid w:val="0051725f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2"/>
      <w:szCs w:val="24"/>
    </w:rPr>
  </w:style>
  <w:style w:type="character" w:styleId="Heading1Char" w:customStyle="1">
    <w:name w:val="Heading 1 Char"/>
    <w:basedOn w:val="DefaultParagraphFont"/>
    <w:link w:val="Heading1"/>
    <w:qFormat/>
    <w:rsid w:val="00087e3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/>
      <w:tabs>
        <w:tab w:val="clear" w:pos="720"/>
        <w:tab w:val="left" w:pos="283" w:leader="none"/>
      </w:tabs>
      <w:bidi w:val="0"/>
      <w:spacing w:before="0" w:after="0"/>
      <w:jc w:val="left"/>
      <w:outlineLvl w:val="0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en-US" w:eastAsia="en-US" w:bidi="ar-SA"/>
    </w:rPr>
  </w:style>
  <w:style w:type="paragraph" w:styleId="Heading11" w:customStyle="1">
    <w:name w:val="Heading 11"/>
    <w:next w:val="Normal"/>
    <w:qFormat/>
    <w:pPr>
      <w:keepNext w:val="true"/>
      <w:keepLines/>
      <w:widowControl/>
      <w:bidi w:val="0"/>
      <w:spacing w:lineRule="auto" w:line="276" w:before="480" w:after="0"/>
      <w:jc w:val="left"/>
      <w:outlineLvl w:val="0"/>
    </w:pPr>
    <w:rPr>
      <w:rFonts w:ascii="Cambria Bold" w:hAnsi="Cambria Bold" w:eastAsia="ヒラギノ角ゴ Pro W3" w:cs="Times New Roman"/>
      <w:color w:val="294A7E"/>
      <w:kern w:val="0"/>
      <w:sz w:val="28"/>
      <w:szCs w:val="20"/>
      <w:lang w:val="en-GB" w:eastAsia="en-US" w:bidi="ar-SA"/>
    </w:rPr>
  </w:style>
  <w:style w:type="paragraph" w:styleId="FreeForm" w:customStyle="1">
    <w:name w:val="Free Form"/>
    <w:qFormat/>
    <w:pPr>
      <w:widowControl/>
      <w:bidi w:val="0"/>
      <w:spacing w:before="0" w:after="0"/>
      <w:jc w:val="left"/>
      <w:outlineLvl w:val="0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uiPriority w:val="99"/>
    <w:unhideWhenUsed/>
    <w:qFormat/>
    <w:locked/>
    <w:rsid w:val="00f7523d"/>
    <w:pPr>
      <w:spacing w:lineRule="auto" w:line="240"/>
    </w:pPr>
    <w:rPr>
      <w:rFonts w:ascii="Times New Roman" w:hAnsi="Times New Roman" w:eastAsia="Calibri"/>
      <w:color w:val="auto"/>
      <w:sz w:val="24"/>
      <w:lang w:eastAsia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locked/>
    <w:rsid w:val="00ec4b89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locked/>
    <w:rsid w:val="00ec4b89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becca@catalyse.uk.com" TargetMode="External"/><Relationship Id="rId3" Type="http://schemas.openxmlformats.org/officeDocument/2006/relationships/hyperlink" Target="https://catalyse.uk.com/shop/a-two-day-workshop-in-cat-supervisor-training-4th-5th-december-2025/" TargetMode="External"/><Relationship Id="rId4" Type="http://schemas.openxmlformats.org/officeDocument/2006/relationships/hyperlink" Target="mailto:rebecca@catalyse.uk.com" TargetMode="External"/><Relationship Id="rId5" Type="http://schemas.openxmlformats.org/officeDocument/2006/relationships/hyperlink" Target="https://catalyse.uk.com/shop/a-two-day-workshop-in-cat-supervisor-training-4th-5th-december-2025/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LibreOffice/7.4.6.2$Windows_X86_64 LibreOffice_project/5b1f5509c2decdade7fda905e3e1429a67acd63d</Application>
  <AppVersion>15.0000</AppVersion>
  <Pages>1</Pages>
  <Words>187</Words>
  <Characters>1022</Characters>
  <CharactersWithSpaces>1215</CharactersWithSpaces>
  <Paragraphs>31</Paragraphs>
  <Company>Catalyse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2025-08-14T11:32:00Z</dcterms:created>
  <dc:creator>Frances Free</dc:creator>
  <dc:description/>
  <dc:language>en-GB</dc:language>
  <cp:lastModifiedBy/>
  <cp:lastPrinted>2018-04-25T10:40:00Z</cp:lastPrinted>
  <dcterms:modified xsi:type="dcterms:W3CDTF">2025-08-14T13:33:35Z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