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62308" w14:textId="77777777" w:rsidR="00734010" w:rsidRPr="00193119" w:rsidRDefault="00734010" w:rsidP="00734010">
      <w:pPr>
        <w:pStyle w:val="Heading3"/>
        <w:pBdr>
          <w:left w:val="single" w:sz="4" w:space="5" w:color="0072C6"/>
        </w:pBdr>
        <w:rPr>
          <w:color w:val="0072C6"/>
          <w:sz w:val="20"/>
          <w:szCs w:val="20"/>
        </w:rPr>
      </w:pPr>
      <w:r>
        <w:rPr>
          <w:noProof/>
          <w:color w:val="0072C6"/>
          <w:sz w:val="20"/>
          <w:szCs w:val="20"/>
        </w:rPr>
        <mc:AlternateContent>
          <mc:Choice Requires="wps">
            <w:drawing>
              <wp:anchor distT="0" distB="0" distL="114300" distR="114300" simplePos="0" relativeHeight="251659264" behindDoc="0" locked="0" layoutInCell="1" allowOverlap="1" wp14:anchorId="5A740899" wp14:editId="4F4C12D7">
                <wp:simplePos x="0" y="0"/>
                <wp:positionH relativeFrom="margin">
                  <wp:align>left</wp:align>
                </wp:positionH>
                <wp:positionV relativeFrom="paragraph">
                  <wp:posOffset>-1910738</wp:posOffset>
                </wp:positionV>
                <wp:extent cx="6823495" cy="1752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23495" cy="1752600"/>
                        </a:xfrm>
                        <a:prstGeom prst="rect">
                          <a:avLst/>
                        </a:prstGeom>
                        <a:solidFill>
                          <a:schemeClr val="lt1"/>
                        </a:solidFill>
                        <a:ln w="6350">
                          <a:noFill/>
                        </a:ln>
                      </wps:spPr>
                      <wps:txbx>
                        <w:txbxContent>
                          <w:p w14:paraId="71DBA389" w14:textId="77777777" w:rsidR="00734010" w:rsidRDefault="00734010" w:rsidP="00734010">
                            <w:pPr>
                              <w:jc w:val="center"/>
                            </w:pPr>
                            <w:r w:rsidRPr="00165FC6">
                              <w:rPr>
                                <w:noProof/>
                                <w:lang w:val="en-GB" w:eastAsia="en-GB"/>
                              </w:rPr>
                              <w:drawing>
                                <wp:inline distT="0" distB="0" distL="0" distR="0" wp14:anchorId="3703965E" wp14:editId="1FAC775B">
                                  <wp:extent cx="1276709"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r="17931"/>
                                          <a:stretch>
                                            <a:fillRect/>
                                          </a:stretch>
                                        </pic:blipFill>
                                        <pic:spPr bwMode="auto">
                                          <a:xfrm>
                                            <a:off x="0" y="0"/>
                                            <a:ext cx="1280609" cy="458597"/>
                                          </a:xfrm>
                                          <a:prstGeom prst="rect">
                                            <a:avLst/>
                                          </a:prstGeom>
                                          <a:noFill/>
                                          <a:ln>
                                            <a:noFill/>
                                          </a:ln>
                                        </pic:spPr>
                                      </pic:pic>
                                    </a:graphicData>
                                  </a:graphic>
                                </wp:inline>
                              </w:drawing>
                            </w:r>
                            <w:bookmarkStart w:id="0" w:name="_Hlk127814691"/>
                            <w:r w:rsidR="006515FC">
                              <w:t xml:space="preserve">               </w:t>
                            </w:r>
                            <w:r w:rsidRPr="00165FC6">
                              <w:rPr>
                                <w:noProof/>
                                <w:lang w:val="en-GB" w:eastAsia="en-GB"/>
                              </w:rPr>
                              <w:drawing>
                                <wp:inline distT="0" distB="0" distL="0" distR="0" wp14:anchorId="366BA46B" wp14:editId="5A8F65DA">
                                  <wp:extent cx="1026543" cy="474345"/>
                                  <wp:effectExtent l="0" t="0" r="2540" b="1905"/>
                                  <wp:docPr id="10" name="Picture 10" descr="UKCP-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CP-Bad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0450" cy="476151"/>
                                          </a:xfrm>
                                          <a:prstGeom prst="rect">
                                            <a:avLst/>
                                          </a:prstGeom>
                                          <a:noFill/>
                                          <a:ln>
                                            <a:noFill/>
                                          </a:ln>
                                        </pic:spPr>
                                      </pic:pic>
                                    </a:graphicData>
                                  </a:graphic>
                                </wp:inline>
                              </w:drawing>
                            </w:r>
                            <w:bookmarkEnd w:id="0"/>
                          </w:p>
                          <w:p w14:paraId="121DB7C8" w14:textId="77777777" w:rsidR="00734010" w:rsidRDefault="00734010" w:rsidP="00734010">
                            <w:pPr>
                              <w:jc w:val="center"/>
                            </w:pPr>
                            <w:r>
                              <w:rPr>
                                <w:noProof/>
                                <w:lang w:val="en-GB" w:eastAsia="en-GB"/>
                              </w:rPr>
                              <w:drawing>
                                <wp:inline distT="0" distB="0" distL="0" distR="0" wp14:anchorId="4A4332E3" wp14:editId="0F040E60">
                                  <wp:extent cx="879894" cy="5533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9254" cy="571785"/>
                                          </a:xfrm>
                                          <a:prstGeom prst="rect">
                                            <a:avLst/>
                                          </a:prstGeom>
                                          <a:noFill/>
                                          <a:ln>
                                            <a:noFill/>
                                          </a:ln>
                                        </pic:spPr>
                                      </pic:pic>
                                    </a:graphicData>
                                  </a:graphic>
                                </wp:inline>
                              </w:drawing>
                            </w:r>
                            <w:r>
                              <w:rPr>
                                <w:noProof/>
                                <w:lang w:val="en-GB" w:eastAsia="en-GB"/>
                              </w:rPr>
                              <w:drawing>
                                <wp:inline distT="0" distB="0" distL="0" distR="0" wp14:anchorId="29A83F89" wp14:editId="369A2943">
                                  <wp:extent cx="1155940" cy="534575"/>
                                  <wp:effectExtent l="0" t="0" r="6350" b="0"/>
                                  <wp:docPr id="8" name="Picture 8" descr="Norfolk and Suffolk NHS Foundation Trust - N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rfolk and Suffolk NHS Foundation Trust - NSPA"/>
                                          <pic:cNvPicPr>
                                            <a:picLocks noChangeAspect="1" noChangeArrowheads="1"/>
                                          </pic:cNvPicPr>
                                        </pic:nvPicPr>
                                        <pic:blipFill rotWithShape="1">
                                          <a:blip r:embed="rId11">
                                            <a:extLst>
                                              <a:ext uri="{28A0092B-C50C-407E-A947-70E740481C1C}">
                                                <a14:useLocalDpi xmlns:a14="http://schemas.microsoft.com/office/drawing/2010/main" val="0"/>
                                              </a:ext>
                                            </a:extLst>
                                          </a:blip>
                                          <a:srcRect l="10135" t="26160" r="14533" b="24201"/>
                                          <a:stretch/>
                                        </pic:blipFill>
                                        <pic:spPr bwMode="auto">
                                          <a:xfrm>
                                            <a:off x="0" y="0"/>
                                            <a:ext cx="1194809" cy="552550"/>
                                          </a:xfrm>
                                          <a:prstGeom prst="rect">
                                            <a:avLst/>
                                          </a:prstGeom>
                                          <a:noFill/>
                                          <a:ln>
                                            <a:noFill/>
                                          </a:ln>
                                          <a:extLst>
                                            <a:ext uri="{53640926-AAD7-44D8-BBD7-CCE9431645EC}">
                                              <a14:shadowObscured xmlns:a14="http://schemas.microsoft.com/office/drawing/2010/main"/>
                                            </a:ext>
                                          </a:extLst>
                                        </pic:spPr>
                                      </pic:pic>
                                    </a:graphicData>
                                  </a:graphic>
                                </wp:inline>
                              </w:drawing>
                            </w:r>
                            <w:r w:rsidRPr="00165FC6">
                              <w:rPr>
                                <w:noProof/>
                                <w:lang w:val="en-GB" w:eastAsia="en-GB"/>
                              </w:rPr>
                              <w:drawing>
                                <wp:inline distT="0" distB="0" distL="0" distR="0" wp14:anchorId="532DB58C" wp14:editId="1B9A9D45">
                                  <wp:extent cx="1168622" cy="5350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34035" t="13350" r="6342" b="30919"/>
                                          <a:stretch>
                                            <a:fillRect/>
                                          </a:stretch>
                                        </pic:blipFill>
                                        <pic:spPr bwMode="auto">
                                          <a:xfrm>
                                            <a:off x="0" y="0"/>
                                            <a:ext cx="1179417" cy="540038"/>
                                          </a:xfrm>
                                          <a:prstGeom prst="rect">
                                            <a:avLst/>
                                          </a:prstGeom>
                                          <a:noFill/>
                                          <a:ln>
                                            <a:noFill/>
                                          </a:ln>
                                        </pic:spPr>
                                      </pic:pic>
                                    </a:graphicData>
                                  </a:graphic>
                                </wp:inline>
                              </w:drawing>
                            </w:r>
                            <w:r w:rsidRPr="00165FC6">
                              <w:rPr>
                                <w:noProof/>
                                <w:lang w:val="en-GB" w:eastAsia="en-GB"/>
                              </w:rPr>
                              <w:drawing>
                                <wp:inline distT="0" distB="0" distL="0" distR="0" wp14:anchorId="159018A4" wp14:editId="540E045F">
                                  <wp:extent cx="1394910" cy="5603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6612" t="14443" r="6503" b="10136"/>
                                          <a:stretch/>
                                        </pic:blipFill>
                                        <pic:spPr bwMode="auto">
                                          <a:xfrm>
                                            <a:off x="0" y="0"/>
                                            <a:ext cx="1473265" cy="591797"/>
                                          </a:xfrm>
                                          <a:prstGeom prst="rect">
                                            <a:avLst/>
                                          </a:prstGeom>
                                          <a:noFill/>
                                          <a:ln>
                                            <a:noFill/>
                                          </a:ln>
                                          <a:extLst>
                                            <a:ext uri="{53640926-AAD7-44D8-BBD7-CCE9431645EC}">
                                              <a14:shadowObscured xmlns:a14="http://schemas.microsoft.com/office/drawing/2010/main"/>
                                            </a:ext>
                                          </a:extLst>
                                        </pic:spPr>
                                      </pic:pic>
                                    </a:graphicData>
                                  </a:graphic>
                                </wp:inline>
                              </w:drawing>
                            </w:r>
                            <w:r w:rsidRPr="00165FC6">
                              <w:rPr>
                                <w:noProof/>
                                <w:lang w:val="en-GB" w:eastAsia="en-GB"/>
                              </w:rPr>
                              <w:drawing>
                                <wp:inline distT="0" distB="0" distL="0" distR="0" wp14:anchorId="38CAA494" wp14:editId="5118831A">
                                  <wp:extent cx="862642" cy="561949"/>
                                  <wp:effectExtent l="0" t="0" r="0" b="0"/>
                                  <wp:docPr id="7" name="Picture 7" descr="Cataly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talyse logo"/>
                                          <pic:cNvPicPr>
                                            <a:picLocks noChangeAspect="1" noChangeArrowheads="1"/>
                                          </pic:cNvPicPr>
                                        </pic:nvPicPr>
                                        <pic:blipFill rotWithShape="1">
                                          <a:blip r:embed="rId14">
                                            <a:extLst>
                                              <a:ext uri="{28A0092B-C50C-407E-A947-70E740481C1C}">
                                                <a14:useLocalDpi xmlns:a14="http://schemas.microsoft.com/office/drawing/2010/main" val="0"/>
                                              </a:ext>
                                            </a:extLst>
                                          </a:blip>
                                          <a:srcRect t="10673" b="9953"/>
                                          <a:stretch/>
                                        </pic:blipFill>
                                        <pic:spPr bwMode="auto">
                                          <a:xfrm>
                                            <a:off x="0" y="0"/>
                                            <a:ext cx="899815" cy="586164"/>
                                          </a:xfrm>
                                          <a:prstGeom prst="rect">
                                            <a:avLst/>
                                          </a:prstGeom>
                                          <a:noFill/>
                                          <a:ln>
                                            <a:noFill/>
                                          </a:ln>
                                          <a:extLst>
                                            <a:ext uri="{53640926-AAD7-44D8-BBD7-CCE9431645EC}">
                                              <a14:shadowObscured xmlns:a14="http://schemas.microsoft.com/office/drawing/2010/main"/>
                                            </a:ext>
                                          </a:extLst>
                                        </pic:spPr>
                                      </pic:pic>
                                    </a:graphicData>
                                  </a:graphic>
                                </wp:inline>
                              </w:drawing>
                            </w:r>
                          </w:p>
                          <w:p w14:paraId="1920349F" w14:textId="77777777" w:rsidR="00734010" w:rsidRDefault="00734010" w:rsidP="00734010">
                            <w:pPr>
                              <w:pStyle w:val="Title"/>
                              <w:rPr>
                                <w:color w:val="0072C6"/>
                                <w:sz w:val="28"/>
                                <w:szCs w:val="28"/>
                              </w:rPr>
                            </w:pPr>
                          </w:p>
                          <w:p w14:paraId="038F7DC0" w14:textId="6E48B437" w:rsidR="00734010" w:rsidRPr="00006CAE" w:rsidRDefault="00734010" w:rsidP="00734010">
                            <w:pPr>
                              <w:pStyle w:val="Title"/>
                              <w:rPr>
                                <w:color w:val="0072C6"/>
                                <w:sz w:val="28"/>
                                <w:szCs w:val="28"/>
                              </w:rPr>
                            </w:pPr>
                            <w:r w:rsidRPr="00006CAE">
                              <w:rPr>
                                <w:color w:val="0072C6"/>
                                <w:sz w:val="28"/>
                                <w:szCs w:val="28"/>
                              </w:rPr>
                              <w:t>Cognitive Analytic Therapy (CAT) Practitioner Training Course 202</w:t>
                            </w:r>
                            <w:r w:rsidR="000062FF">
                              <w:rPr>
                                <w:color w:val="0072C6"/>
                                <w:sz w:val="28"/>
                                <w:szCs w:val="28"/>
                              </w:rPr>
                              <w:t>5</w:t>
                            </w:r>
                          </w:p>
                          <w:p w14:paraId="32D7D4E4" w14:textId="77777777" w:rsidR="00734010" w:rsidRDefault="00734010" w:rsidP="00734010">
                            <w:pPr>
                              <w:pStyle w:val="Title"/>
                              <w:rPr>
                                <w:sz w:val="28"/>
                                <w:szCs w:val="28"/>
                              </w:rPr>
                            </w:pPr>
                            <w:r w:rsidRPr="004C1035">
                              <w:rPr>
                                <w:color w:val="0072C6"/>
                                <w:sz w:val="24"/>
                                <w:szCs w:val="24"/>
                              </w:rPr>
                              <w:t>For NHS secondary care staff working with people with Complex Relational Problems</w:t>
                            </w:r>
                          </w:p>
                          <w:p w14:paraId="1D0EF3C4" w14:textId="77777777" w:rsidR="00734010" w:rsidRDefault="00734010" w:rsidP="0073401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740899" id="_x0000_t202" coordsize="21600,21600" o:spt="202" path="m,l,21600r21600,l21600,xe">
                <v:stroke joinstyle="miter"/>
                <v:path gradientshapeok="t" o:connecttype="rect"/>
              </v:shapetype>
              <v:shape id="Text Box 1" o:spid="_x0000_s1026" type="#_x0000_t202" style="position:absolute;margin-left:0;margin-top:-150.45pt;width:537.3pt;height:138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" fillcolor="white [3201]" stroked="f" strokeweight=".5pt">
                <v:textbox>
                  <w:txbxContent>
                    <w:p w14:paraId="71DBA389" w14:textId="77777777" w:rsidR="00734010" w:rsidRDefault="00734010" w:rsidP="00734010">
                      <w:pPr>
                        <w:jc w:val="center"/>
                      </w:pPr>
                      <w:r w:rsidRPr="00165FC6">
                        <w:rPr>
                          <w:noProof/>
                          <w:lang w:val="en-GB" w:eastAsia="en-GB"/>
                        </w:rPr>
                        <w:drawing>
                          <wp:inline distT="0" distB="0" distL="0" distR="0" wp14:anchorId="3703965E" wp14:editId="1FAC775B">
                            <wp:extent cx="1276709"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r="17931"/>
                                    <a:stretch>
                                      <a:fillRect/>
                                    </a:stretch>
                                  </pic:blipFill>
                                  <pic:spPr bwMode="auto">
                                    <a:xfrm>
                                      <a:off x="0" y="0"/>
                                      <a:ext cx="1280609" cy="458597"/>
                                    </a:xfrm>
                                    <a:prstGeom prst="rect">
                                      <a:avLst/>
                                    </a:prstGeom>
                                    <a:noFill/>
                                    <a:ln>
                                      <a:noFill/>
                                    </a:ln>
                                  </pic:spPr>
                                </pic:pic>
                              </a:graphicData>
                            </a:graphic>
                          </wp:inline>
                        </w:drawing>
                      </w:r>
                      <w:bookmarkStart w:id="2" w:name="_Hlk127814691"/>
                      <w:r w:rsidR="006515FC">
                        <w:t xml:space="preserve">               </w:t>
                      </w:r>
                      <w:r w:rsidRPr="00165FC6">
                        <w:rPr>
                          <w:noProof/>
                          <w:lang w:val="en-GB" w:eastAsia="en-GB"/>
                        </w:rPr>
                        <w:drawing>
                          <wp:inline distT="0" distB="0" distL="0" distR="0" wp14:anchorId="366BA46B" wp14:editId="5A8F65DA">
                            <wp:extent cx="1026543" cy="474345"/>
                            <wp:effectExtent l="0" t="0" r="2540" b="1905"/>
                            <wp:docPr id="10" name="Picture 10" descr="UKCP-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CP-Bad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0450" cy="476151"/>
                                    </a:xfrm>
                                    <a:prstGeom prst="rect">
                                      <a:avLst/>
                                    </a:prstGeom>
                                    <a:noFill/>
                                    <a:ln>
                                      <a:noFill/>
                                    </a:ln>
                                  </pic:spPr>
                                </pic:pic>
                              </a:graphicData>
                            </a:graphic>
                          </wp:inline>
                        </w:drawing>
                      </w:r>
                      <w:bookmarkEnd w:id="2"/>
                    </w:p>
                    <w:p w14:paraId="121DB7C8" w14:textId="77777777" w:rsidR="00734010" w:rsidRDefault="00734010" w:rsidP="00734010">
                      <w:pPr>
                        <w:jc w:val="center"/>
                      </w:pPr>
                      <w:r>
                        <w:rPr>
                          <w:noProof/>
                          <w:lang w:val="en-GB" w:eastAsia="en-GB"/>
                        </w:rPr>
                        <w:drawing>
                          <wp:inline distT="0" distB="0" distL="0" distR="0" wp14:anchorId="4A4332E3" wp14:editId="0F040E60">
                            <wp:extent cx="879894" cy="5533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9254" cy="571785"/>
                                    </a:xfrm>
                                    <a:prstGeom prst="rect">
                                      <a:avLst/>
                                    </a:prstGeom>
                                    <a:noFill/>
                                    <a:ln>
                                      <a:noFill/>
                                    </a:ln>
                                  </pic:spPr>
                                </pic:pic>
                              </a:graphicData>
                            </a:graphic>
                          </wp:inline>
                        </w:drawing>
                      </w:r>
                      <w:r>
                        <w:rPr>
                          <w:noProof/>
                          <w:lang w:val="en-GB" w:eastAsia="en-GB"/>
                        </w:rPr>
                        <w:drawing>
                          <wp:inline distT="0" distB="0" distL="0" distR="0" wp14:anchorId="29A83F89" wp14:editId="369A2943">
                            <wp:extent cx="1155940" cy="534575"/>
                            <wp:effectExtent l="0" t="0" r="6350" b="0"/>
                            <wp:docPr id="8" name="Picture 8" descr="Norfolk and Suffolk NHS Foundation Trust - N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rfolk and Suffolk NHS Foundation Trust - NSPA"/>
                                    <pic:cNvPicPr>
                                      <a:picLocks noChangeAspect="1" noChangeArrowheads="1"/>
                                    </pic:cNvPicPr>
                                  </pic:nvPicPr>
                                  <pic:blipFill rotWithShape="1">
                                    <a:blip r:embed="rId18">
                                      <a:extLst>
                                        <a:ext uri="{28A0092B-C50C-407E-A947-70E740481C1C}">
                                          <a14:useLocalDpi xmlns:a14="http://schemas.microsoft.com/office/drawing/2010/main" val="0"/>
                                        </a:ext>
                                      </a:extLst>
                                    </a:blip>
                                    <a:srcRect l="10135" t="26160" r="14533" b="24201"/>
                                    <a:stretch/>
                                  </pic:blipFill>
                                  <pic:spPr bwMode="auto">
                                    <a:xfrm>
                                      <a:off x="0" y="0"/>
                                      <a:ext cx="1194809" cy="552550"/>
                                    </a:xfrm>
                                    <a:prstGeom prst="rect">
                                      <a:avLst/>
                                    </a:prstGeom>
                                    <a:noFill/>
                                    <a:ln>
                                      <a:noFill/>
                                    </a:ln>
                                    <a:extLst>
                                      <a:ext uri="{53640926-AAD7-44D8-BBD7-CCE9431645EC}">
                                        <a14:shadowObscured xmlns:a14="http://schemas.microsoft.com/office/drawing/2010/main"/>
                                      </a:ext>
                                    </a:extLst>
                                  </pic:spPr>
                                </pic:pic>
                              </a:graphicData>
                            </a:graphic>
                          </wp:inline>
                        </w:drawing>
                      </w:r>
                      <w:r w:rsidRPr="00165FC6">
                        <w:rPr>
                          <w:noProof/>
                          <w:lang w:val="en-GB" w:eastAsia="en-GB"/>
                        </w:rPr>
                        <w:drawing>
                          <wp:inline distT="0" distB="0" distL="0" distR="0" wp14:anchorId="532DB58C" wp14:editId="1B9A9D45">
                            <wp:extent cx="1168622" cy="5350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l="34035" t="13350" r="6342" b="30919"/>
                                    <a:stretch>
                                      <a:fillRect/>
                                    </a:stretch>
                                  </pic:blipFill>
                                  <pic:spPr bwMode="auto">
                                    <a:xfrm>
                                      <a:off x="0" y="0"/>
                                      <a:ext cx="1179417" cy="540038"/>
                                    </a:xfrm>
                                    <a:prstGeom prst="rect">
                                      <a:avLst/>
                                    </a:prstGeom>
                                    <a:noFill/>
                                    <a:ln>
                                      <a:noFill/>
                                    </a:ln>
                                  </pic:spPr>
                                </pic:pic>
                              </a:graphicData>
                            </a:graphic>
                          </wp:inline>
                        </w:drawing>
                      </w:r>
                      <w:r w:rsidRPr="00165FC6">
                        <w:rPr>
                          <w:noProof/>
                          <w:lang w:val="en-GB" w:eastAsia="en-GB"/>
                        </w:rPr>
                        <w:drawing>
                          <wp:inline distT="0" distB="0" distL="0" distR="0" wp14:anchorId="159018A4" wp14:editId="540E045F">
                            <wp:extent cx="1394910" cy="5603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l="6612" t="14443" r="6503" b="10136"/>
                                    <a:stretch/>
                                  </pic:blipFill>
                                  <pic:spPr bwMode="auto">
                                    <a:xfrm>
                                      <a:off x="0" y="0"/>
                                      <a:ext cx="1473265" cy="591797"/>
                                    </a:xfrm>
                                    <a:prstGeom prst="rect">
                                      <a:avLst/>
                                    </a:prstGeom>
                                    <a:noFill/>
                                    <a:ln>
                                      <a:noFill/>
                                    </a:ln>
                                    <a:extLst>
                                      <a:ext uri="{53640926-AAD7-44D8-BBD7-CCE9431645EC}">
                                        <a14:shadowObscured xmlns:a14="http://schemas.microsoft.com/office/drawing/2010/main"/>
                                      </a:ext>
                                    </a:extLst>
                                  </pic:spPr>
                                </pic:pic>
                              </a:graphicData>
                            </a:graphic>
                          </wp:inline>
                        </w:drawing>
                      </w:r>
                      <w:r w:rsidRPr="00165FC6">
                        <w:rPr>
                          <w:noProof/>
                          <w:lang w:val="en-GB" w:eastAsia="en-GB"/>
                        </w:rPr>
                        <w:drawing>
                          <wp:inline distT="0" distB="0" distL="0" distR="0" wp14:anchorId="38CAA494" wp14:editId="5118831A">
                            <wp:extent cx="862642" cy="561949"/>
                            <wp:effectExtent l="0" t="0" r="0" b="0"/>
                            <wp:docPr id="7" name="Picture 7" descr="Cataly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talyse logo"/>
                                    <pic:cNvPicPr>
                                      <a:picLocks noChangeAspect="1" noChangeArrowheads="1"/>
                                    </pic:cNvPicPr>
                                  </pic:nvPicPr>
                                  <pic:blipFill rotWithShape="1">
                                    <a:blip r:embed="rId21">
                                      <a:extLst>
                                        <a:ext uri="{28A0092B-C50C-407E-A947-70E740481C1C}">
                                          <a14:useLocalDpi xmlns:a14="http://schemas.microsoft.com/office/drawing/2010/main" val="0"/>
                                        </a:ext>
                                      </a:extLst>
                                    </a:blip>
                                    <a:srcRect t="10673" b="9953"/>
                                    <a:stretch/>
                                  </pic:blipFill>
                                  <pic:spPr bwMode="auto">
                                    <a:xfrm>
                                      <a:off x="0" y="0"/>
                                      <a:ext cx="899815" cy="586164"/>
                                    </a:xfrm>
                                    <a:prstGeom prst="rect">
                                      <a:avLst/>
                                    </a:prstGeom>
                                    <a:noFill/>
                                    <a:ln>
                                      <a:noFill/>
                                    </a:ln>
                                    <a:extLst>
                                      <a:ext uri="{53640926-AAD7-44D8-BBD7-CCE9431645EC}">
                                        <a14:shadowObscured xmlns:a14="http://schemas.microsoft.com/office/drawing/2010/main"/>
                                      </a:ext>
                                    </a:extLst>
                                  </pic:spPr>
                                </pic:pic>
                              </a:graphicData>
                            </a:graphic>
                          </wp:inline>
                        </w:drawing>
                      </w:r>
                    </w:p>
                    <w:p w14:paraId="1920349F" w14:textId="77777777" w:rsidR="00734010" w:rsidRDefault="00734010" w:rsidP="00734010">
                      <w:pPr>
                        <w:pStyle w:val="Title"/>
                        <w:rPr>
                          <w:color w:val="0072C6"/>
                          <w:sz w:val="28"/>
                          <w:szCs w:val="28"/>
                        </w:rPr>
                      </w:pPr>
                    </w:p>
                    <w:p w14:paraId="038F7DC0" w14:textId="6E48B437" w:rsidR="00734010" w:rsidRPr="00006CAE" w:rsidRDefault="00734010" w:rsidP="00734010">
                      <w:pPr>
                        <w:pStyle w:val="Title"/>
                        <w:rPr>
                          <w:color w:val="0072C6"/>
                          <w:sz w:val="28"/>
                          <w:szCs w:val="28"/>
                        </w:rPr>
                      </w:pPr>
                      <w:r w:rsidRPr="00006CAE">
                        <w:rPr>
                          <w:color w:val="0072C6"/>
                          <w:sz w:val="28"/>
                          <w:szCs w:val="28"/>
                        </w:rPr>
                        <w:t>Cognitive Analytic Therapy (CAT) Practitioner Training Course 202</w:t>
                      </w:r>
                      <w:r w:rsidR="000062FF">
                        <w:rPr>
                          <w:color w:val="0072C6"/>
                          <w:sz w:val="28"/>
                          <w:szCs w:val="28"/>
                        </w:rPr>
                        <w:t>5</w:t>
                      </w:r>
                      <w:bookmarkStart w:id="3" w:name="_GoBack"/>
                      <w:bookmarkEnd w:id="3"/>
                    </w:p>
                    <w:p w14:paraId="32D7D4E4" w14:textId="77777777" w:rsidR="00734010" w:rsidRDefault="00734010" w:rsidP="00734010">
                      <w:pPr>
                        <w:pStyle w:val="Title"/>
                        <w:rPr>
                          <w:sz w:val="28"/>
                          <w:szCs w:val="28"/>
                        </w:rPr>
                      </w:pPr>
                      <w:r w:rsidRPr="004C1035">
                        <w:rPr>
                          <w:color w:val="0072C6"/>
                          <w:sz w:val="24"/>
                          <w:szCs w:val="24"/>
                        </w:rPr>
                        <w:t>For NHS secondary care staff working with people with Complex Relational Problems</w:t>
                      </w:r>
                    </w:p>
                    <w:p w14:paraId="1D0EF3C4" w14:textId="77777777" w:rsidR="00734010" w:rsidRDefault="00734010" w:rsidP="00734010">
                      <w:pPr>
                        <w:jc w:val="center"/>
                      </w:pPr>
                    </w:p>
                  </w:txbxContent>
                </v:textbox>
                <w10:wrap anchorx="margin"/>
              </v:shape>
            </w:pict>
          </mc:Fallback>
        </mc:AlternateContent>
      </w:r>
      <w:r w:rsidRPr="007B3812">
        <w:rPr>
          <w:color w:val="0072C6"/>
          <w:sz w:val="20"/>
          <w:szCs w:val="20"/>
        </w:rPr>
        <w:t xml:space="preserve">CAT Practitioner Training for Complex Relational Problems </w:t>
      </w:r>
    </w:p>
    <w:p w14:paraId="472AE05E" w14:textId="77777777" w:rsidR="00734010" w:rsidRPr="00193119" w:rsidRDefault="00734010" w:rsidP="00734010">
      <w:pPr>
        <w:pBdr>
          <w:left w:val="single" w:sz="4" w:space="5" w:color="0072C6"/>
        </w:pBdr>
        <w:rPr>
          <w:rFonts w:ascii="Arial" w:hAnsi="Arial" w:cs="Arial"/>
          <w:sz w:val="20"/>
          <w:szCs w:val="20"/>
        </w:rPr>
      </w:pPr>
      <w:r w:rsidRPr="00193119">
        <w:rPr>
          <w:rFonts w:ascii="Arial" w:hAnsi="Arial" w:cs="Arial"/>
          <w:sz w:val="20"/>
          <w:szCs w:val="20"/>
        </w:rPr>
        <w:t>Cognitive</w:t>
      </w:r>
      <w:r>
        <w:rPr>
          <w:rFonts w:ascii="Arial" w:hAnsi="Arial" w:cs="Arial"/>
          <w:sz w:val="20"/>
          <w:szCs w:val="20"/>
        </w:rPr>
        <w:t>-A</w:t>
      </w:r>
      <w:r w:rsidRPr="00193119">
        <w:rPr>
          <w:rFonts w:ascii="Arial" w:hAnsi="Arial" w:cs="Arial"/>
          <w:sz w:val="20"/>
          <w:szCs w:val="20"/>
        </w:rPr>
        <w:t xml:space="preserve">nalytic </w:t>
      </w:r>
      <w:r>
        <w:rPr>
          <w:rFonts w:ascii="Arial" w:hAnsi="Arial" w:cs="Arial"/>
          <w:sz w:val="20"/>
          <w:szCs w:val="20"/>
        </w:rPr>
        <w:t>T</w:t>
      </w:r>
      <w:r w:rsidRPr="00193119">
        <w:rPr>
          <w:rFonts w:ascii="Arial" w:hAnsi="Arial" w:cs="Arial"/>
          <w:sz w:val="20"/>
          <w:szCs w:val="20"/>
        </w:rPr>
        <w:t>herapy is a time limited</w:t>
      </w:r>
      <w:r>
        <w:rPr>
          <w:rFonts w:ascii="Arial" w:hAnsi="Arial" w:cs="Arial"/>
          <w:sz w:val="20"/>
          <w:szCs w:val="20"/>
        </w:rPr>
        <w:t>, evidence-based, NICE-approved</w:t>
      </w:r>
      <w:r w:rsidRPr="00193119">
        <w:rPr>
          <w:rFonts w:ascii="Arial" w:hAnsi="Arial" w:cs="Arial"/>
          <w:sz w:val="20"/>
          <w:szCs w:val="20"/>
        </w:rPr>
        <w:t xml:space="preserve"> psychotherapy </w:t>
      </w:r>
      <w:r>
        <w:rPr>
          <w:rFonts w:ascii="Arial" w:hAnsi="Arial" w:cs="Arial"/>
          <w:sz w:val="20"/>
          <w:szCs w:val="20"/>
        </w:rPr>
        <w:t>w</w:t>
      </w:r>
      <w:r w:rsidRPr="00193119">
        <w:rPr>
          <w:rFonts w:ascii="Arial" w:hAnsi="Arial" w:cs="Arial"/>
          <w:sz w:val="20"/>
          <w:szCs w:val="20"/>
        </w:rPr>
        <w:t>hich integrates theories derived from cognitive psychology, psychoanalytic psychotherapy</w:t>
      </w:r>
      <w:r>
        <w:rPr>
          <w:rFonts w:ascii="Arial" w:hAnsi="Arial" w:cs="Arial"/>
          <w:sz w:val="20"/>
          <w:szCs w:val="20"/>
        </w:rPr>
        <w:t>, developmental psychology and other approaches</w:t>
      </w:r>
      <w:r w:rsidRPr="00193119">
        <w:rPr>
          <w:rFonts w:ascii="Arial" w:hAnsi="Arial" w:cs="Arial"/>
          <w:sz w:val="20"/>
          <w:szCs w:val="20"/>
        </w:rPr>
        <w:t xml:space="preserve">.  </w:t>
      </w:r>
      <w:r>
        <w:rPr>
          <w:rFonts w:ascii="Arial" w:hAnsi="Arial" w:cs="Arial"/>
          <w:sz w:val="20"/>
          <w:szCs w:val="20"/>
        </w:rPr>
        <w:t>This training is funded by NHS England specifically for clinicians</w:t>
      </w:r>
      <w:r w:rsidRPr="00193119">
        <w:rPr>
          <w:rFonts w:ascii="Arial" w:hAnsi="Arial" w:cs="Arial"/>
          <w:sz w:val="20"/>
          <w:szCs w:val="20"/>
        </w:rPr>
        <w:t xml:space="preserve"> work</w:t>
      </w:r>
      <w:r>
        <w:rPr>
          <w:rFonts w:ascii="Arial" w:hAnsi="Arial" w:cs="Arial"/>
          <w:sz w:val="20"/>
          <w:szCs w:val="20"/>
        </w:rPr>
        <w:t>ing with adults (including older people)</w:t>
      </w:r>
      <w:r w:rsidRPr="00193119">
        <w:rPr>
          <w:rFonts w:ascii="Arial" w:hAnsi="Arial" w:cs="Arial"/>
          <w:sz w:val="20"/>
          <w:szCs w:val="20"/>
        </w:rPr>
        <w:t xml:space="preserve"> in </w:t>
      </w:r>
      <w:r w:rsidR="00EA4183">
        <w:rPr>
          <w:rFonts w:ascii="Arial" w:hAnsi="Arial" w:cs="Arial"/>
          <w:sz w:val="20"/>
          <w:szCs w:val="20"/>
        </w:rPr>
        <w:t>c</w:t>
      </w:r>
      <w:r>
        <w:rPr>
          <w:rFonts w:ascii="Arial" w:hAnsi="Arial" w:cs="Arial"/>
          <w:sz w:val="20"/>
          <w:szCs w:val="20"/>
        </w:rPr>
        <w:t>ommunity services</w:t>
      </w:r>
      <w:r w:rsidRPr="00193119">
        <w:rPr>
          <w:rFonts w:ascii="Arial" w:hAnsi="Arial" w:cs="Arial"/>
          <w:sz w:val="20"/>
          <w:szCs w:val="20"/>
        </w:rPr>
        <w:t xml:space="preserve"> with people with</w:t>
      </w:r>
      <w:r>
        <w:rPr>
          <w:rFonts w:ascii="Arial" w:hAnsi="Arial" w:cs="Arial"/>
          <w:sz w:val="20"/>
          <w:szCs w:val="20"/>
        </w:rPr>
        <w:t xml:space="preserve"> </w:t>
      </w:r>
      <w:r w:rsidRPr="00457AA2">
        <w:rPr>
          <w:rFonts w:ascii="Arial" w:hAnsi="Arial" w:cs="Arial"/>
          <w:sz w:val="20"/>
          <w:szCs w:val="20"/>
        </w:rPr>
        <w:t>complex relational problems and adverse childhood experience</w:t>
      </w:r>
      <w:r>
        <w:rPr>
          <w:rFonts w:ascii="Arial" w:hAnsi="Arial" w:cs="Arial"/>
          <w:sz w:val="20"/>
          <w:szCs w:val="20"/>
        </w:rPr>
        <w:t>,</w:t>
      </w:r>
      <w:r w:rsidRPr="00457AA2">
        <w:rPr>
          <w:rFonts w:ascii="Arial" w:hAnsi="Arial" w:cs="Arial"/>
          <w:sz w:val="20"/>
          <w:szCs w:val="20"/>
        </w:rPr>
        <w:t xml:space="preserve"> who would be likely to meet criteria for a diagnosis of </w:t>
      </w:r>
      <w:r>
        <w:rPr>
          <w:rFonts w:ascii="Arial" w:hAnsi="Arial" w:cs="Arial"/>
          <w:sz w:val="20"/>
          <w:szCs w:val="20"/>
        </w:rPr>
        <w:t>“</w:t>
      </w:r>
      <w:r w:rsidRPr="00457AA2">
        <w:rPr>
          <w:rFonts w:ascii="Arial" w:hAnsi="Arial" w:cs="Arial"/>
          <w:sz w:val="20"/>
          <w:szCs w:val="20"/>
        </w:rPr>
        <w:t>Borderline</w:t>
      </w:r>
      <w:r>
        <w:rPr>
          <w:rFonts w:ascii="Arial" w:hAnsi="Arial" w:cs="Arial"/>
          <w:sz w:val="20"/>
          <w:szCs w:val="20"/>
        </w:rPr>
        <w:t>"</w:t>
      </w:r>
      <w:r w:rsidRPr="00457AA2">
        <w:rPr>
          <w:rFonts w:ascii="Arial" w:hAnsi="Arial" w:cs="Arial"/>
          <w:sz w:val="20"/>
          <w:szCs w:val="20"/>
        </w:rPr>
        <w:t xml:space="preserve"> </w:t>
      </w:r>
      <w:r>
        <w:rPr>
          <w:rFonts w:ascii="Arial" w:hAnsi="Arial" w:cs="Arial"/>
          <w:sz w:val="20"/>
          <w:szCs w:val="20"/>
        </w:rPr>
        <w:t>or “Emotionally Unstable" Personality Disorder</w:t>
      </w:r>
      <w:r w:rsidRPr="00193119">
        <w:rPr>
          <w:rFonts w:ascii="Arial" w:hAnsi="Arial" w:cs="Arial"/>
          <w:sz w:val="20"/>
          <w:szCs w:val="20"/>
        </w:rPr>
        <w:t xml:space="preserve">. </w:t>
      </w:r>
    </w:p>
    <w:p w14:paraId="52EE56A8" w14:textId="77777777" w:rsidR="00734010" w:rsidRDefault="00734010" w:rsidP="00734010">
      <w:pPr>
        <w:pStyle w:val="Heading3"/>
        <w:pBdr>
          <w:left w:val="single" w:sz="4" w:space="5" w:color="0072C6"/>
        </w:pBdr>
        <w:rPr>
          <w:color w:val="0072C6"/>
          <w:sz w:val="20"/>
          <w:szCs w:val="20"/>
        </w:rPr>
      </w:pPr>
    </w:p>
    <w:p w14:paraId="1C7F4313" w14:textId="77777777" w:rsidR="00734010" w:rsidRPr="00193119" w:rsidRDefault="00734010" w:rsidP="00734010">
      <w:pPr>
        <w:pStyle w:val="Heading3"/>
        <w:pBdr>
          <w:left w:val="single" w:sz="4" w:space="5" w:color="0072C6"/>
        </w:pBdr>
        <w:rPr>
          <w:color w:val="0072C6"/>
          <w:sz w:val="20"/>
          <w:szCs w:val="20"/>
        </w:rPr>
      </w:pPr>
      <w:r w:rsidRPr="00193119">
        <w:rPr>
          <w:color w:val="0072C6"/>
          <w:sz w:val="20"/>
          <w:szCs w:val="20"/>
        </w:rPr>
        <w:t>Qualification</w:t>
      </w:r>
    </w:p>
    <w:p w14:paraId="593CF3C9" w14:textId="77777777" w:rsidR="00734010" w:rsidRPr="00193119" w:rsidRDefault="00734010" w:rsidP="00734010">
      <w:pPr>
        <w:pBdr>
          <w:left w:val="single" w:sz="4" w:space="5" w:color="0072C6"/>
        </w:pBdr>
        <w:rPr>
          <w:rFonts w:ascii="Arial" w:hAnsi="Arial" w:cs="Arial"/>
          <w:sz w:val="20"/>
          <w:szCs w:val="20"/>
        </w:rPr>
      </w:pPr>
      <w:r w:rsidRPr="00193119">
        <w:rPr>
          <w:rFonts w:ascii="Arial" w:hAnsi="Arial" w:cs="Arial"/>
          <w:sz w:val="20"/>
          <w:szCs w:val="20"/>
        </w:rPr>
        <w:t>Following successful completion of the course</w:t>
      </w:r>
      <w:r>
        <w:rPr>
          <w:rFonts w:ascii="Arial" w:hAnsi="Arial" w:cs="Arial"/>
          <w:sz w:val="20"/>
          <w:szCs w:val="20"/>
        </w:rPr>
        <w:t>,</w:t>
      </w:r>
      <w:r w:rsidRPr="00193119">
        <w:rPr>
          <w:rFonts w:ascii="Arial" w:hAnsi="Arial" w:cs="Arial"/>
          <w:sz w:val="20"/>
          <w:szCs w:val="20"/>
        </w:rPr>
        <w:t xml:space="preserve"> trainees will be accredited </w:t>
      </w:r>
      <w:r>
        <w:rPr>
          <w:rFonts w:ascii="Arial" w:hAnsi="Arial" w:cs="Arial"/>
          <w:sz w:val="20"/>
          <w:szCs w:val="20"/>
        </w:rPr>
        <w:t xml:space="preserve">as </w:t>
      </w:r>
      <w:r w:rsidRPr="00193119">
        <w:rPr>
          <w:rFonts w:ascii="Arial" w:hAnsi="Arial" w:cs="Arial"/>
          <w:sz w:val="20"/>
          <w:szCs w:val="20"/>
        </w:rPr>
        <w:t>CAT</w:t>
      </w:r>
      <w:r>
        <w:rPr>
          <w:rFonts w:ascii="Arial" w:hAnsi="Arial" w:cs="Arial"/>
          <w:sz w:val="20"/>
          <w:szCs w:val="20"/>
        </w:rPr>
        <w:t xml:space="preserve"> Practitioners,</w:t>
      </w:r>
      <w:r w:rsidRPr="00193119">
        <w:rPr>
          <w:rFonts w:ascii="Arial" w:hAnsi="Arial" w:cs="Arial"/>
          <w:sz w:val="20"/>
          <w:szCs w:val="20"/>
        </w:rPr>
        <w:t xml:space="preserve"> and entitled to become full members of the Association for Cognitive Analytic Therapy</w:t>
      </w:r>
      <w:r>
        <w:rPr>
          <w:rFonts w:ascii="Arial" w:hAnsi="Arial" w:cs="Arial"/>
          <w:sz w:val="20"/>
          <w:szCs w:val="20"/>
        </w:rPr>
        <w:t xml:space="preserve"> (ACAT). </w:t>
      </w:r>
    </w:p>
    <w:p w14:paraId="12615597" w14:textId="77777777" w:rsidR="00734010" w:rsidRDefault="00734010" w:rsidP="00734010">
      <w:pPr>
        <w:pStyle w:val="Heading3"/>
        <w:pBdr>
          <w:left w:val="single" w:sz="4" w:space="5" w:color="0072C6"/>
        </w:pBdr>
        <w:rPr>
          <w:color w:val="0072C6"/>
          <w:sz w:val="20"/>
          <w:szCs w:val="20"/>
        </w:rPr>
      </w:pPr>
    </w:p>
    <w:p w14:paraId="3B1D4717" w14:textId="77777777" w:rsidR="00734010" w:rsidRDefault="00734010" w:rsidP="00734010">
      <w:pPr>
        <w:pStyle w:val="Heading3"/>
        <w:pBdr>
          <w:left w:val="single" w:sz="4" w:space="5" w:color="0072C6"/>
        </w:pBdr>
        <w:rPr>
          <w:color w:val="0072C6"/>
          <w:sz w:val="20"/>
          <w:szCs w:val="20"/>
        </w:rPr>
      </w:pPr>
      <w:r w:rsidRPr="00193119">
        <w:rPr>
          <w:color w:val="0072C6"/>
          <w:sz w:val="20"/>
          <w:szCs w:val="20"/>
        </w:rPr>
        <w:t>Course Structure</w:t>
      </w:r>
    </w:p>
    <w:p w14:paraId="6D3D10E6" w14:textId="77777777" w:rsidR="00734010" w:rsidRPr="00457AA2" w:rsidRDefault="00734010" w:rsidP="00734010">
      <w:pPr>
        <w:pBdr>
          <w:left w:val="single" w:sz="4" w:space="5" w:color="0072C6"/>
        </w:pBdr>
        <w:rPr>
          <w:rFonts w:ascii="Arial" w:hAnsi="Arial" w:cs="Arial"/>
          <w:sz w:val="20"/>
          <w:szCs w:val="20"/>
        </w:rPr>
      </w:pPr>
      <w:r>
        <w:rPr>
          <w:rFonts w:ascii="Arial" w:hAnsi="Arial" w:cs="Arial"/>
          <w:bCs/>
          <w:sz w:val="20"/>
          <w:szCs w:val="20"/>
        </w:rPr>
        <w:t>The c</w:t>
      </w:r>
      <w:r w:rsidRPr="00FC4C0F">
        <w:rPr>
          <w:rFonts w:ascii="Arial" w:hAnsi="Arial" w:cs="Arial"/>
          <w:bCs/>
          <w:sz w:val="20"/>
          <w:szCs w:val="20"/>
        </w:rPr>
        <w:t xml:space="preserve">ourse </w:t>
      </w:r>
      <w:r>
        <w:rPr>
          <w:rFonts w:ascii="Arial" w:hAnsi="Arial" w:cs="Arial"/>
          <w:bCs/>
          <w:sz w:val="20"/>
          <w:szCs w:val="20"/>
        </w:rPr>
        <w:t xml:space="preserve">is part-time across two years, comprising a </w:t>
      </w:r>
      <w:proofErr w:type="spellStart"/>
      <w:r>
        <w:rPr>
          <w:rFonts w:ascii="Arial" w:hAnsi="Arial" w:cs="Arial"/>
          <w:bCs/>
          <w:sz w:val="20"/>
          <w:szCs w:val="20"/>
        </w:rPr>
        <w:t>programme</w:t>
      </w:r>
      <w:proofErr w:type="spellEnd"/>
      <w:r>
        <w:rPr>
          <w:rFonts w:ascii="Arial" w:hAnsi="Arial" w:cs="Arial"/>
          <w:bCs/>
          <w:sz w:val="20"/>
          <w:szCs w:val="20"/>
        </w:rPr>
        <w:t xml:space="preserve"> of </w:t>
      </w:r>
      <w:r w:rsidRPr="00457AA2">
        <w:rPr>
          <w:rFonts w:ascii="Arial" w:hAnsi="Arial" w:cs="Arial"/>
          <w:bCs/>
          <w:sz w:val="20"/>
          <w:szCs w:val="20"/>
        </w:rPr>
        <w:t>training days</w:t>
      </w:r>
      <w:r>
        <w:rPr>
          <w:rFonts w:ascii="Arial" w:hAnsi="Arial" w:cs="Arial"/>
          <w:bCs/>
          <w:sz w:val="20"/>
          <w:szCs w:val="20"/>
        </w:rPr>
        <w:t xml:space="preserve">, </w:t>
      </w:r>
      <w:r w:rsidRPr="00457AA2">
        <w:rPr>
          <w:rFonts w:ascii="Arial" w:hAnsi="Arial" w:cs="Arial"/>
          <w:bCs/>
          <w:sz w:val="20"/>
          <w:szCs w:val="20"/>
        </w:rPr>
        <w:t>seminar reading groups</w:t>
      </w:r>
      <w:r>
        <w:rPr>
          <w:rFonts w:ascii="Arial" w:hAnsi="Arial" w:cs="Arial"/>
          <w:bCs/>
          <w:sz w:val="20"/>
          <w:szCs w:val="20"/>
        </w:rPr>
        <w:t xml:space="preserve">, weekly </w:t>
      </w:r>
      <w:r w:rsidRPr="00457AA2">
        <w:rPr>
          <w:rFonts w:ascii="Arial" w:hAnsi="Arial" w:cs="Arial"/>
          <w:bCs/>
          <w:sz w:val="20"/>
          <w:szCs w:val="20"/>
        </w:rPr>
        <w:t>supervised clinical work</w:t>
      </w:r>
      <w:r>
        <w:rPr>
          <w:rFonts w:ascii="Arial" w:hAnsi="Arial" w:cs="Arial"/>
          <w:bCs/>
          <w:sz w:val="20"/>
          <w:szCs w:val="20"/>
        </w:rPr>
        <w:t xml:space="preserve">, assignments and </w:t>
      </w:r>
      <w:r w:rsidRPr="00457AA2">
        <w:rPr>
          <w:rFonts w:ascii="Arial" w:hAnsi="Arial" w:cs="Arial"/>
          <w:bCs/>
          <w:sz w:val="20"/>
          <w:szCs w:val="20"/>
        </w:rPr>
        <w:t>a personal CAT therapy</w:t>
      </w:r>
      <w:r>
        <w:rPr>
          <w:rFonts w:ascii="Arial" w:hAnsi="Arial" w:cs="Arial"/>
          <w:bCs/>
          <w:sz w:val="20"/>
          <w:szCs w:val="20"/>
        </w:rPr>
        <w:t xml:space="preserve">.  </w:t>
      </w:r>
    </w:p>
    <w:p w14:paraId="5ABE35B3" w14:textId="77777777" w:rsidR="00734010" w:rsidRDefault="00734010" w:rsidP="00734010">
      <w:pPr>
        <w:pBdr>
          <w:left w:val="single" w:sz="4" w:space="5" w:color="0072C6"/>
        </w:pBdr>
        <w:rPr>
          <w:rFonts w:ascii="Arial" w:hAnsi="Arial" w:cs="Arial"/>
          <w:sz w:val="20"/>
          <w:szCs w:val="20"/>
        </w:rPr>
      </w:pPr>
    </w:p>
    <w:p w14:paraId="4E1EEE77" w14:textId="77777777" w:rsidR="00734010" w:rsidRPr="00193119" w:rsidRDefault="00734010" w:rsidP="00734010">
      <w:pPr>
        <w:pStyle w:val="Heading3"/>
        <w:pBdr>
          <w:left w:val="single" w:sz="4" w:space="5" w:color="0072C6"/>
        </w:pBdr>
        <w:rPr>
          <w:color w:val="0072C6"/>
          <w:sz w:val="20"/>
          <w:szCs w:val="20"/>
        </w:rPr>
      </w:pPr>
      <w:r w:rsidRPr="00193119">
        <w:rPr>
          <w:color w:val="0072C6"/>
          <w:sz w:val="20"/>
          <w:szCs w:val="20"/>
        </w:rPr>
        <w:t>Training Days</w:t>
      </w:r>
    </w:p>
    <w:p w14:paraId="13AF2E4A" w14:textId="77777777" w:rsidR="00734010" w:rsidRDefault="00734010" w:rsidP="00734010">
      <w:pPr>
        <w:pBdr>
          <w:left w:val="single" w:sz="4" w:space="5" w:color="0072C6"/>
        </w:pBdr>
        <w:rPr>
          <w:rFonts w:ascii="Arial" w:hAnsi="Arial" w:cs="Arial"/>
          <w:sz w:val="20"/>
          <w:szCs w:val="20"/>
        </w:rPr>
      </w:pPr>
      <w:r w:rsidRPr="00CC4A9B">
        <w:rPr>
          <w:rFonts w:ascii="Arial" w:hAnsi="Arial" w:cs="Arial"/>
          <w:sz w:val="20"/>
          <w:szCs w:val="20"/>
        </w:rPr>
        <w:t xml:space="preserve">The 10 training days each year consist of a combination of preliminary reading, presentations, videos, </w:t>
      </w:r>
      <w:r>
        <w:rPr>
          <w:rFonts w:ascii="Arial" w:hAnsi="Arial" w:cs="Arial"/>
          <w:sz w:val="20"/>
          <w:szCs w:val="20"/>
        </w:rPr>
        <w:t xml:space="preserve">small groups and experiential work focusing on personal exploration and the development of CAT skills and their clinical application.  </w:t>
      </w:r>
    </w:p>
    <w:p w14:paraId="428F854E" w14:textId="77777777" w:rsidR="00734010" w:rsidRDefault="00734010" w:rsidP="00734010">
      <w:pPr>
        <w:pBdr>
          <w:left w:val="single" w:sz="4" w:space="5" w:color="0072C6"/>
        </w:pBdr>
        <w:rPr>
          <w:rFonts w:ascii="Arial" w:hAnsi="Arial" w:cs="Arial"/>
          <w:sz w:val="20"/>
          <w:szCs w:val="20"/>
        </w:rPr>
      </w:pPr>
    </w:p>
    <w:p w14:paraId="16F9D290" w14:textId="77777777" w:rsidR="00734010" w:rsidRPr="00193119" w:rsidRDefault="00734010" w:rsidP="00734010">
      <w:pPr>
        <w:pStyle w:val="Heading3"/>
        <w:pBdr>
          <w:left w:val="single" w:sz="4" w:space="5" w:color="0072C6"/>
        </w:pBdr>
        <w:rPr>
          <w:color w:val="0072C6"/>
          <w:sz w:val="20"/>
          <w:szCs w:val="20"/>
        </w:rPr>
      </w:pPr>
      <w:r w:rsidRPr="00193119">
        <w:rPr>
          <w:color w:val="0072C6"/>
          <w:sz w:val="20"/>
          <w:szCs w:val="20"/>
        </w:rPr>
        <w:t>Seminar</w:t>
      </w:r>
      <w:r>
        <w:rPr>
          <w:color w:val="0072C6"/>
          <w:sz w:val="20"/>
          <w:szCs w:val="20"/>
        </w:rPr>
        <w:t xml:space="preserve"> Group</w:t>
      </w:r>
      <w:r w:rsidRPr="00193119">
        <w:rPr>
          <w:color w:val="0072C6"/>
          <w:sz w:val="20"/>
          <w:szCs w:val="20"/>
        </w:rPr>
        <w:t>s</w:t>
      </w:r>
    </w:p>
    <w:p w14:paraId="090F8DE5" w14:textId="77777777" w:rsidR="00734010" w:rsidRDefault="00734010" w:rsidP="00734010">
      <w:pPr>
        <w:pBdr>
          <w:left w:val="single" w:sz="4" w:space="5" w:color="0072C6"/>
        </w:pBdr>
        <w:rPr>
          <w:rFonts w:ascii="Arial" w:hAnsi="Arial" w:cs="Arial"/>
          <w:sz w:val="20"/>
          <w:szCs w:val="20"/>
        </w:rPr>
      </w:pPr>
      <w:r w:rsidRPr="00A2427D">
        <w:rPr>
          <w:rFonts w:ascii="Arial" w:hAnsi="Arial" w:cs="Arial"/>
          <w:sz w:val="20"/>
          <w:szCs w:val="20"/>
        </w:rPr>
        <w:t xml:space="preserve">These consist of small groups meeting </w:t>
      </w:r>
      <w:r>
        <w:rPr>
          <w:rFonts w:ascii="Arial" w:hAnsi="Arial" w:cs="Arial"/>
          <w:sz w:val="20"/>
          <w:szCs w:val="20"/>
        </w:rPr>
        <w:t xml:space="preserve">to support </w:t>
      </w:r>
      <w:r w:rsidRPr="002C726E">
        <w:rPr>
          <w:rFonts w:ascii="Arial" w:hAnsi="Arial" w:cs="Arial"/>
          <w:sz w:val="20"/>
          <w:szCs w:val="20"/>
        </w:rPr>
        <w:t>reflective learning, experiential work and guided reading.</w:t>
      </w:r>
      <w:r w:rsidRPr="00193119">
        <w:rPr>
          <w:rFonts w:ascii="Arial" w:hAnsi="Arial" w:cs="Arial"/>
          <w:sz w:val="20"/>
          <w:szCs w:val="20"/>
        </w:rPr>
        <w:t xml:space="preserve"> </w:t>
      </w:r>
      <w:r>
        <w:rPr>
          <w:rFonts w:ascii="Arial" w:hAnsi="Arial" w:cs="Arial"/>
          <w:sz w:val="20"/>
          <w:szCs w:val="20"/>
        </w:rPr>
        <w:t>There are 16 hours of seminars per year.</w:t>
      </w:r>
    </w:p>
    <w:p w14:paraId="34C34AC8" w14:textId="77777777" w:rsidR="00734010" w:rsidRDefault="00734010" w:rsidP="00734010">
      <w:pPr>
        <w:pBdr>
          <w:left w:val="single" w:sz="4" w:space="5" w:color="0072C6"/>
        </w:pBdr>
        <w:rPr>
          <w:rFonts w:ascii="Arial" w:hAnsi="Arial" w:cs="Arial"/>
          <w:sz w:val="20"/>
          <w:szCs w:val="20"/>
        </w:rPr>
      </w:pPr>
    </w:p>
    <w:p w14:paraId="4318A429" w14:textId="77777777" w:rsidR="00734010" w:rsidRPr="00193119" w:rsidRDefault="00734010" w:rsidP="00734010">
      <w:pPr>
        <w:pStyle w:val="Heading3"/>
        <w:pBdr>
          <w:left w:val="single" w:sz="4" w:space="5" w:color="0072C6"/>
        </w:pBdr>
        <w:rPr>
          <w:color w:val="0072C6"/>
          <w:sz w:val="20"/>
          <w:szCs w:val="20"/>
        </w:rPr>
      </w:pPr>
      <w:r w:rsidRPr="00193119">
        <w:rPr>
          <w:color w:val="0072C6"/>
          <w:sz w:val="20"/>
          <w:szCs w:val="20"/>
        </w:rPr>
        <w:t xml:space="preserve">Personal Psychotherapy </w:t>
      </w:r>
    </w:p>
    <w:p w14:paraId="235E9A01" w14:textId="77777777" w:rsidR="00734010" w:rsidRDefault="00734010" w:rsidP="00734010">
      <w:pPr>
        <w:pBdr>
          <w:left w:val="single" w:sz="4" w:space="5" w:color="0072C6"/>
        </w:pBdr>
        <w:rPr>
          <w:rFonts w:ascii="Arial" w:hAnsi="Arial" w:cs="Arial"/>
          <w:sz w:val="20"/>
          <w:szCs w:val="20"/>
        </w:rPr>
      </w:pPr>
      <w:r w:rsidRPr="00FD7A78">
        <w:rPr>
          <w:rFonts w:ascii="Arial" w:hAnsi="Arial" w:cs="Arial"/>
          <w:sz w:val="20"/>
          <w:szCs w:val="20"/>
        </w:rPr>
        <w:t>Trainees are required to have an experience of personal therapy during their training. This is a standard 16 session CAT (+ follow up) conducted by an accredited CAT therapist</w:t>
      </w:r>
      <w:r>
        <w:rPr>
          <w:rFonts w:ascii="Arial" w:hAnsi="Arial" w:cs="Arial"/>
          <w:sz w:val="20"/>
          <w:szCs w:val="20"/>
        </w:rPr>
        <w:t xml:space="preserve">. </w:t>
      </w:r>
    </w:p>
    <w:p w14:paraId="7F46DB6C" w14:textId="77777777" w:rsidR="00734010" w:rsidRDefault="00734010" w:rsidP="00734010">
      <w:pPr>
        <w:pBdr>
          <w:left w:val="single" w:sz="4" w:space="5" w:color="0072C6"/>
        </w:pBdr>
        <w:rPr>
          <w:rFonts w:ascii="Arial" w:hAnsi="Arial" w:cs="Arial"/>
          <w:sz w:val="20"/>
          <w:szCs w:val="20"/>
        </w:rPr>
      </w:pPr>
    </w:p>
    <w:p w14:paraId="5C5CADE0" w14:textId="77777777" w:rsidR="00734010" w:rsidRPr="00193119" w:rsidRDefault="00734010" w:rsidP="00734010">
      <w:pPr>
        <w:pStyle w:val="Heading3"/>
        <w:pBdr>
          <w:left w:val="single" w:sz="4" w:space="5" w:color="0072C6"/>
        </w:pBdr>
        <w:rPr>
          <w:color w:val="0072C6"/>
          <w:sz w:val="20"/>
          <w:szCs w:val="20"/>
        </w:rPr>
      </w:pPr>
      <w:r>
        <w:rPr>
          <w:color w:val="0072C6"/>
          <w:sz w:val="20"/>
          <w:szCs w:val="20"/>
        </w:rPr>
        <w:t>S</w:t>
      </w:r>
      <w:r w:rsidRPr="00193119">
        <w:rPr>
          <w:color w:val="0072C6"/>
          <w:sz w:val="20"/>
          <w:szCs w:val="20"/>
        </w:rPr>
        <w:t>upervised Clinical Work</w:t>
      </w:r>
    </w:p>
    <w:p w14:paraId="6A875D17" w14:textId="77777777" w:rsidR="00734010" w:rsidRDefault="00734010" w:rsidP="00734010">
      <w:pPr>
        <w:pBdr>
          <w:left w:val="single" w:sz="4" w:space="5" w:color="0072C6"/>
        </w:pBdr>
        <w:rPr>
          <w:rFonts w:ascii="Arial" w:hAnsi="Arial" w:cs="Arial"/>
          <w:sz w:val="20"/>
          <w:szCs w:val="20"/>
        </w:rPr>
      </w:pPr>
      <w:r w:rsidRPr="00FD7A78">
        <w:rPr>
          <w:rFonts w:ascii="Arial" w:hAnsi="Arial" w:cs="Arial"/>
          <w:sz w:val="20"/>
          <w:szCs w:val="20"/>
        </w:rPr>
        <w:t>Trainees are in weekly supervision with an accredited CAT supervisor</w:t>
      </w:r>
      <w:r>
        <w:rPr>
          <w:rFonts w:ascii="Arial" w:hAnsi="Arial" w:cs="Arial"/>
          <w:sz w:val="20"/>
          <w:szCs w:val="20"/>
        </w:rPr>
        <w:t>.</w:t>
      </w:r>
      <w:r w:rsidRPr="00FD7A78">
        <w:rPr>
          <w:rFonts w:ascii="Arial" w:hAnsi="Arial" w:cs="Arial"/>
          <w:sz w:val="20"/>
          <w:szCs w:val="20"/>
        </w:rPr>
        <w:t xml:space="preserve"> Supervision is usually in groups of three trainees for 1.5 hours </w:t>
      </w:r>
      <w:r>
        <w:rPr>
          <w:rFonts w:ascii="Arial" w:hAnsi="Arial" w:cs="Arial"/>
          <w:sz w:val="20"/>
          <w:szCs w:val="20"/>
        </w:rPr>
        <w:t xml:space="preserve">weekly. </w:t>
      </w:r>
      <w:r w:rsidRPr="00193119">
        <w:rPr>
          <w:rFonts w:ascii="Arial" w:hAnsi="Arial" w:cs="Arial"/>
          <w:sz w:val="20"/>
          <w:szCs w:val="20"/>
        </w:rPr>
        <w:t xml:space="preserve">Clinical work is for a minimum of two years.  Trainees will </w:t>
      </w:r>
      <w:r>
        <w:rPr>
          <w:rFonts w:ascii="Arial" w:hAnsi="Arial" w:cs="Arial"/>
          <w:sz w:val="20"/>
          <w:szCs w:val="20"/>
        </w:rPr>
        <w:t xml:space="preserve">usually </w:t>
      </w:r>
      <w:r w:rsidRPr="00193119">
        <w:rPr>
          <w:rFonts w:ascii="Arial" w:hAnsi="Arial" w:cs="Arial"/>
          <w:sz w:val="20"/>
          <w:szCs w:val="20"/>
        </w:rPr>
        <w:t xml:space="preserve">work with a minimum of 8 patients </w:t>
      </w:r>
      <w:r>
        <w:rPr>
          <w:rFonts w:ascii="Arial" w:hAnsi="Arial" w:cs="Arial"/>
          <w:sz w:val="20"/>
          <w:szCs w:val="20"/>
        </w:rPr>
        <w:t xml:space="preserve">over a minimum of 128 supervised therapy hours.  </w:t>
      </w:r>
    </w:p>
    <w:p w14:paraId="660B18B7" w14:textId="77777777" w:rsidR="00734010" w:rsidRPr="00193119" w:rsidRDefault="00734010" w:rsidP="00734010">
      <w:pPr>
        <w:pBdr>
          <w:left w:val="single" w:sz="4" w:space="4" w:color="0072C6"/>
        </w:pBdr>
        <w:rPr>
          <w:rFonts w:ascii="Arial" w:hAnsi="Arial" w:cs="Arial"/>
          <w:sz w:val="20"/>
          <w:szCs w:val="20"/>
        </w:rPr>
      </w:pPr>
    </w:p>
    <w:p w14:paraId="52C00AC2" w14:textId="77777777" w:rsidR="00734010" w:rsidRPr="00193119" w:rsidRDefault="00734010" w:rsidP="00734010">
      <w:pPr>
        <w:pStyle w:val="Heading3"/>
        <w:pBdr>
          <w:left w:val="single" w:sz="4" w:space="4" w:color="0072C6"/>
        </w:pBdr>
        <w:rPr>
          <w:color w:val="0072C6"/>
          <w:sz w:val="20"/>
          <w:szCs w:val="20"/>
        </w:rPr>
      </w:pPr>
      <w:r w:rsidRPr="00193119">
        <w:rPr>
          <w:color w:val="0072C6"/>
          <w:sz w:val="20"/>
          <w:szCs w:val="20"/>
        </w:rPr>
        <w:t>Assessment</w:t>
      </w:r>
      <w:r>
        <w:rPr>
          <w:color w:val="0072C6"/>
          <w:sz w:val="20"/>
          <w:szCs w:val="20"/>
        </w:rPr>
        <w:t>, including assignments</w:t>
      </w:r>
    </w:p>
    <w:p w14:paraId="2C698BFF" w14:textId="77777777" w:rsidR="00734010" w:rsidRPr="00193119" w:rsidRDefault="00734010" w:rsidP="00734010">
      <w:pPr>
        <w:pBdr>
          <w:left w:val="single" w:sz="4" w:space="4" w:color="0072C6"/>
        </w:pBdr>
        <w:rPr>
          <w:rFonts w:ascii="Arial" w:hAnsi="Arial" w:cs="Arial"/>
          <w:sz w:val="20"/>
          <w:szCs w:val="20"/>
        </w:rPr>
      </w:pPr>
      <w:r w:rsidRPr="00193119">
        <w:rPr>
          <w:rFonts w:ascii="Arial" w:hAnsi="Arial" w:cs="Arial"/>
          <w:sz w:val="20"/>
          <w:szCs w:val="20"/>
        </w:rPr>
        <w:t>Successful completion of the course will comprise of</w:t>
      </w:r>
    </w:p>
    <w:p w14:paraId="682C6F1B" w14:textId="77777777" w:rsidR="00734010" w:rsidRDefault="00734010" w:rsidP="00734010">
      <w:pPr>
        <w:pBdr>
          <w:left w:val="single" w:sz="4" w:space="4" w:color="0072C6"/>
        </w:pBdr>
        <w:rPr>
          <w:rFonts w:ascii="Arial" w:hAnsi="Arial" w:cs="Arial"/>
          <w:sz w:val="20"/>
          <w:szCs w:val="20"/>
        </w:rPr>
      </w:pPr>
      <w:r>
        <w:rPr>
          <w:rFonts w:ascii="Arial" w:hAnsi="Arial" w:cs="Arial"/>
          <w:sz w:val="20"/>
          <w:szCs w:val="20"/>
        </w:rPr>
        <w:t xml:space="preserve">85% </w:t>
      </w:r>
      <w:r w:rsidRPr="00193119">
        <w:rPr>
          <w:rFonts w:ascii="Arial" w:hAnsi="Arial" w:cs="Arial"/>
          <w:sz w:val="20"/>
          <w:szCs w:val="20"/>
        </w:rPr>
        <w:t>attendance; completion of clinical practice requirements</w:t>
      </w:r>
      <w:r>
        <w:rPr>
          <w:rFonts w:ascii="Arial" w:hAnsi="Arial" w:cs="Arial"/>
          <w:sz w:val="20"/>
          <w:szCs w:val="20"/>
        </w:rPr>
        <w:t xml:space="preserve"> with supervisor appraisals every 6 months</w:t>
      </w:r>
      <w:r w:rsidRPr="00193119">
        <w:rPr>
          <w:rFonts w:ascii="Arial" w:hAnsi="Arial" w:cs="Arial"/>
          <w:sz w:val="20"/>
          <w:szCs w:val="20"/>
        </w:rPr>
        <w:t xml:space="preserve">; </w:t>
      </w:r>
      <w:r>
        <w:rPr>
          <w:rFonts w:ascii="Arial" w:hAnsi="Arial" w:cs="Arial"/>
          <w:sz w:val="20"/>
          <w:szCs w:val="20"/>
        </w:rPr>
        <w:t>c</w:t>
      </w:r>
      <w:r w:rsidRPr="00193119">
        <w:rPr>
          <w:rFonts w:ascii="Arial" w:hAnsi="Arial" w:cs="Arial"/>
          <w:sz w:val="20"/>
          <w:szCs w:val="20"/>
        </w:rPr>
        <w:t>ompletion of a personal therapy</w:t>
      </w:r>
      <w:r>
        <w:rPr>
          <w:rFonts w:ascii="Arial" w:hAnsi="Arial" w:cs="Arial"/>
          <w:sz w:val="20"/>
          <w:szCs w:val="20"/>
        </w:rPr>
        <w:t>; and</w:t>
      </w:r>
      <w:r w:rsidRPr="0096451F">
        <w:t xml:space="preserve"> </w:t>
      </w:r>
      <w:r w:rsidRPr="0096451F">
        <w:rPr>
          <w:rFonts w:ascii="Arial" w:hAnsi="Arial" w:cs="Arial"/>
          <w:sz w:val="20"/>
          <w:szCs w:val="20"/>
        </w:rPr>
        <w:t xml:space="preserve">satisfactory completion of </w:t>
      </w:r>
      <w:r>
        <w:rPr>
          <w:rFonts w:ascii="Arial" w:hAnsi="Arial" w:cs="Arial"/>
          <w:sz w:val="20"/>
          <w:szCs w:val="20"/>
        </w:rPr>
        <w:t xml:space="preserve">four assignments: </w:t>
      </w:r>
      <w:r w:rsidRPr="0096451F">
        <w:rPr>
          <w:rFonts w:ascii="Arial" w:hAnsi="Arial" w:cs="Arial"/>
          <w:sz w:val="20"/>
          <w:szCs w:val="20"/>
        </w:rPr>
        <w:t xml:space="preserve">two </w:t>
      </w:r>
      <w:r>
        <w:rPr>
          <w:rFonts w:ascii="Arial" w:hAnsi="Arial" w:cs="Arial"/>
          <w:sz w:val="20"/>
          <w:szCs w:val="20"/>
        </w:rPr>
        <w:t xml:space="preserve">essays and two </w:t>
      </w:r>
      <w:r w:rsidRPr="0096451F">
        <w:rPr>
          <w:rFonts w:ascii="Arial" w:hAnsi="Arial" w:cs="Arial"/>
          <w:sz w:val="20"/>
          <w:szCs w:val="20"/>
        </w:rPr>
        <w:t>case studies</w:t>
      </w:r>
      <w:r>
        <w:rPr>
          <w:rFonts w:ascii="Arial" w:hAnsi="Arial" w:cs="Arial"/>
          <w:sz w:val="20"/>
          <w:szCs w:val="20"/>
        </w:rPr>
        <w:t xml:space="preserve">. </w:t>
      </w:r>
      <w:r w:rsidRPr="0096451F">
        <w:rPr>
          <w:rFonts w:ascii="Arial" w:hAnsi="Arial" w:cs="Arial"/>
          <w:sz w:val="20"/>
          <w:szCs w:val="20"/>
        </w:rPr>
        <w:t>Each case study includes an audio with accompanying analysis and reflection</w:t>
      </w:r>
      <w:r>
        <w:rPr>
          <w:rFonts w:ascii="Arial" w:hAnsi="Arial" w:cs="Arial"/>
          <w:sz w:val="20"/>
          <w:szCs w:val="20"/>
        </w:rPr>
        <w:t xml:space="preserve"> assessed using </w:t>
      </w:r>
      <w:r w:rsidRPr="0096451F">
        <w:rPr>
          <w:rFonts w:ascii="Arial" w:hAnsi="Arial" w:cs="Arial"/>
          <w:sz w:val="20"/>
          <w:szCs w:val="20"/>
        </w:rPr>
        <w:t xml:space="preserve">the Competence in CAT (CCAT) Measure. </w:t>
      </w:r>
    </w:p>
    <w:p w14:paraId="0BAF44DD" w14:textId="77777777" w:rsidR="00734010" w:rsidRDefault="00734010" w:rsidP="00734010">
      <w:pPr>
        <w:pBdr>
          <w:left w:val="single" w:sz="4" w:space="4" w:color="0072C6"/>
        </w:pBdr>
        <w:rPr>
          <w:rFonts w:ascii="Arial" w:hAnsi="Arial" w:cs="Arial"/>
          <w:sz w:val="20"/>
          <w:szCs w:val="20"/>
        </w:rPr>
      </w:pPr>
    </w:p>
    <w:p w14:paraId="5DF194E5" w14:textId="77777777" w:rsidR="00734010" w:rsidRDefault="00734010" w:rsidP="00734010">
      <w:pPr>
        <w:pStyle w:val="Heading3"/>
        <w:pBdr>
          <w:left w:val="single" w:sz="4" w:space="4" w:color="0072C6"/>
        </w:pBdr>
        <w:rPr>
          <w:color w:val="0072C6"/>
          <w:sz w:val="20"/>
          <w:szCs w:val="20"/>
        </w:rPr>
      </w:pPr>
      <w:r>
        <w:rPr>
          <w:color w:val="0072C6"/>
          <w:sz w:val="20"/>
          <w:szCs w:val="20"/>
        </w:rPr>
        <w:t>Diversity and Inclusivity</w:t>
      </w:r>
    </w:p>
    <w:p w14:paraId="17EA0164" w14:textId="77777777" w:rsidR="00734010" w:rsidRDefault="00734010" w:rsidP="00734010">
      <w:pPr>
        <w:pStyle w:val="Heading3"/>
        <w:pBdr>
          <w:left w:val="single" w:sz="4" w:space="4" w:color="0072C6"/>
        </w:pBdr>
        <w:rPr>
          <w:b w:val="0"/>
          <w:sz w:val="20"/>
          <w:szCs w:val="20"/>
        </w:rPr>
      </w:pPr>
      <w:r>
        <w:rPr>
          <w:b w:val="0"/>
          <w:sz w:val="20"/>
          <w:szCs w:val="20"/>
        </w:rPr>
        <w:t xml:space="preserve">Issues of class, race, gender, sexual orientation and disability, particularly in relation to </w:t>
      </w:r>
      <w:r w:rsidRPr="00365996">
        <w:rPr>
          <w:b w:val="0"/>
          <w:sz w:val="20"/>
          <w:szCs w:val="20"/>
        </w:rPr>
        <w:t xml:space="preserve">power and social </w:t>
      </w:r>
    </w:p>
    <w:p w14:paraId="074417E6" w14:textId="77777777" w:rsidR="00734010" w:rsidRDefault="00734010" w:rsidP="00734010">
      <w:pPr>
        <w:pStyle w:val="Heading3"/>
        <w:pBdr>
          <w:left w:val="single" w:sz="4" w:space="4" w:color="0072C6"/>
        </w:pBdr>
        <w:rPr>
          <w:b w:val="0"/>
          <w:sz w:val="20"/>
          <w:szCs w:val="20"/>
        </w:rPr>
      </w:pPr>
      <w:r>
        <w:rPr>
          <w:b w:val="0"/>
          <w:sz w:val="20"/>
          <w:szCs w:val="20"/>
        </w:rPr>
        <w:t>exclusion, are central to the CAT model and the course will aim to address them throughout the training.  The course works closely with Experts by Experience and is committed to attracting applicants from as diverse a population as possible.</w:t>
      </w:r>
    </w:p>
    <w:p w14:paraId="5A55795E" w14:textId="77777777" w:rsidR="00734010" w:rsidRPr="002E3EC7" w:rsidRDefault="00734010" w:rsidP="00734010">
      <w:pPr>
        <w:rPr>
          <w:lang w:val="en-GB" w:eastAsia="en-GB"/>
        </w:rPr>
      </w:pPr>
    </w:p>
    <w:p w14:paraId="1C1DE870" w14:textId="77777777" w:rsidR="00734010" w:rsidRPr="00193119" w:rsidRDefault="00734010" w:rsidP="00734010">
      <w:pPr>
        <w:pStyle w:val="Heading3"/>
        <w:pBdr>
          <w:left w:val="single" w:sz="4" w:space="4" w:color="0072C6"/>
        </w:pBdr>
        <w:rPr>
          <w:color w:val="0072C6"/>
          <w:sz w:val="20"/>
          <w:szCs w:val="20"/>
        </w:rPr>
      </w:pPr>
      <w:r w:rsidRPr="00193119">
        <w:rPr>
          <w:color w:val="0072C6"/>
          <w:sz w:val="20"/>
          <w:szCs w:val="20"/>
        </w:rPr>
        <w:t>Course Location</w:t>
      </w:r>
    </w:p>
    <w:p w14:paraId="426AC9A2" w14:textId="77777777" w:rsidR="00734010" w:rsidRDefault="00734010" w:rsidP="00734010">
      <w:pPr>
        <w:pBdr>
          <w:left w:val="single" w:sz="4" w:space="4" w:color="0072C6"/>
        </w:pBdr>
        <w:rPr>
          <w:rFonts w:ascii="Arial" w:hAnsi="Arial" w:cs="Arial"/>
          <w:sz w:val="20"/>
          <w:szCs w:val="20"/>
        </w:rPr>
      </w:pPr>
      <w:r>
        <w:rPr>
          <w:rFonts w:ascii="Arial" w:hAnsi="Arial" w:cs="Arial"/>
          <w:sz w:val="20"/>
          <w:szCs w:val="20"/>
        </w:rPr>
        <w:t xml:space="preserve">This training is delivered in three sites in England: in Manchester with a residential in Sheffield </w:t>
      </w:r>
      <w:r w:rsidRPr="00FD7A78">
        <w:rPr>
          <w:rFonts w:ascii="Arial" w:hAnsi="Arial" w:cs="Arial"/>
          <w:sz w:val="20"/>
          <w:szCs w:val="20"/>
        </w:rPr>
        <w:t>(for the North-West and Midlands), Newcastle (for the North-East)</w:t>
      </w:r>
      <w:r>
        <w:rPr>
          <w:rFonts w:ascii="Arial" w:hAnsi="Arial" w:cs="Arial"/>
          <w:sz w:val="20"/>
          <w:szCs w:val="20"/>
        </w:rPr>
        <w:t xml:space="preserve"> and London (for the South-East). It is hoped that applicants from the South-West will soon be able to apply to a site in their area. </w:t>
      </w:r>
      <w:r w:rsidR="00D81FCC">
        <w:rPr>
          <w:rFonts w:ascii="Arial" w:hAnsi="Arial" w:cs="Arial"/>
          <w:sz w:val="20"/>
          <w:szCs w:val="20"/>
        </w:rPr>
        <w:t>T</w:t>
      </w:r>
      <w:r>
        <w:rPr>
          <w:rFonts w:ascii="Arial" w:hAnsi="Arial" w:cs="Arial"/>
          <w:sz w:val="20"/>
          <w:szCs w:val="20"/>
        </w:rPr>
        <w:t xml:space="preserve">raining days </w:t>
      </w:r>
      <w:r w:rsidR="00EA4183">
        <w:rPr>
          <w:rFonts w:ascii="Arial" w:hAnsi="Arial" w:cs="Arial"/>
          <w:sz w:val="20"/>
          <w:szCs w:val="20"/>
        </w:rPr>
        <w:t xml:space="preserve">are as above whilst </w:t>
      </w:r>
      <w:r>
        <w:rPr>
          <w:rFonts w:ascii="Arial" w:hAnsi="Arial" w:cs="Arial"/>
          <w:sz w:val="20"/>
          <w:szCs w:val="20"/>
        </w:rPr>
        <w:t xml:space="preserve">supervision </w:t>
      </w:r>
      <w:r w:rsidR="00EA4183">
        <w:rPr>
          <w:rFonts w:ascii="Arial" w:hAnsi="Arial" w:cs="Arial"/>
          <w:sz w:val="20"/>
          <w:szCs w:val="20"/>
        </w:rPr>
        <w:t xml:space="preserve">is in work settings. They </w:t>
      </w:r>
      <w:r>
        <w:rPr>
          <w:rFonts w:ascii="Arial" w:hAnsi="Arial" w:cs="Arial"/>
          <w:sz w:val="20"/>
          <w:szCs w:val="20"/>
        </w:rPr>
        <w:t>are principally face-to-face, while some other elements, including seminar groups, may be done remotely.</w:t>
      </w:r>
    </w:p>
    <w:p w14:paraId="15C6277E" w14:textId="77777777" w:rsidR="00734010" w:rsidRPr="00734010" w:rsidRDefault="00734010" w:rsidP="00734010">
      <w:pPr>
        <w:pBdr>
          <w:left w:val="single" w:sz="4" w:space="4" w:color="0072C6"/>
        </w:pBdr>
        <w:rPr>
          <w:rFonts w:ascii="Arial" w:hAnsi="Arial" w:cs="Arial"/>
          <w:sz w:val="20"/>
          <w:szCs w:val="20"/>
        </w:rPr>
      </w:pPr>
    </w:p>
    <w:p w14:paraId="6DE5C5DE" w14:textId="77777777" w:rsidR="00734010" w:rsidRPr="00734010" w:rsidRDefault="00734010" w:rsidP="00734010">
      <w:pPr>
        <w:pStyle w:val="Heading3"/>
        <w:pBdr>
          <w:left w:val="single" w:sz="4" w:space="5" w:color="0072C6"/>
        </w:pBdr>
        <w:rPr>
          <w:sz w:val="20"/>
          <w:szCs w:val="20"/>
          <w:lang w:val="en-US"/>
        </w:rPr>
      </w:pPr>
      <w:r w:rsidRPr="00734010">
        <w:rPr>
          <w:color w:val="0072C6"/>
          <w:sz w:val="20"/>
          <w:szCs w:val="20"/>
        </w:rPr>
        <w:t>Cost</w:t>
      </w:r>
    </w:p>
    <w:p w14:paraId="22E4BF39" w14:textId="77777777" w:rsidR="00734010" w:rsidRPr="00734010" w:rsidRDefault="00734010" w:rsidP="00734010">
      <w:pPr>
        <w:pBdr>
          <w:left w:val="single" w:sz="4" w:space="4" w:color="0072C6"/>
        </w:pBdr>
        <w:rPr>
          <w:rFonts w:ascii="Arial" w:hAnsi="Arial" w:cs="Arial"/>
          <w:sz w:val="20"/>
          <w:szCs w:val="20"/>
        </w:rPr>
      </w:pPr>
      <w:r>
        <w:rPr>
          <w:rFonts w:ascii="Arial" w:hAnsi="Arial" w:cs="Arial"/>
          <w:sz w:val="20"/>
          <w:szCs w:val="20"/>
        </w:rPr>
        <w:t xml:space="preserve">Fees for all aspects of the training for successful applicants will be met by NHS England. </w:t>
      </w:r>
    </w:p>
    <w:p w14:paraId="3C88C500" w14:textId="77777777" w:rsidR="00734010" w:rsidRPr="00734010" w:rsidRDefault="00734010" w:rsidP="00734010">
      <w:pPr>
        <w:pBdr>
          <w:left w:val="single" w:sz="4" w:space="4" w:color="0072C6"/>
        </w:pBdr>
        <w:rPr>
          <w:rFonts w:ascii="Arial" w:hAnsi="Arial" w:cs="Arial"/>
          <w:sz w:val="20"/>
          <w:szCs w:val="20"/>
        </w:rPr>
      </w:pPr>
    </w:p>
    <w:p w14:paraId="65FA5BED" w14:textId="77777777" w:rsidR="00734010" w:rsidRPr="00734010" w:rsidRDefault="00734010" w:rsidP="00734010">
      <w:pPr>
        <w:pStyle w:val="Heading3"/>
        <w:pBdr>
          <w:left w:val="single" w:sz="4" w:space="5" w:color="0072C6"/>
        </w:pBdr>
        <w:rPr>
          <w:sz w:val="20"/>
          <w:szCs w:val="20"/>
        </w:rPr>
      </w:pPr>
      <w:r w:rsidRPr="00734010">
        <w:rPr>
          <w:color w:val="0072C6"/>
          <w:sz w:val="20"/>
          <w:szCs w:val="20"/>
        </w:rPr>
        <w:t>Criteria for Application</w:t>
      </w:r>
    </w:p>
    <w:p w14:paraId="50A58583" w14:textId="77777777" w:rsidR="00734010" w:rsidRPr="00734010" w:rsidRDefault="00734010" w:rsidP="00734010">
      <w:pPr>
        <w:pBdr>
          <w:left w:val="single" w:sz="4" w:space="4" w:color="0072C6"/>
        </w:pBdr>
        <w:rPr>
          <w:rFonts w:ascii="Arial" w:hAnsi="Arial" w:cs="Arial"/>
          <w:sz w:val="20"/>
          <w:szCs w:val="20"/>
        </w:rPr>
      </w:pPr>
      <w:r w:rsidRPr="00193119">
        <w:rPr>
          <w:rFonts w:ascii="Arial" w:hAnsi="Arial" w:cs="Arial"/>
          <w:sz w:val="20"/>
          <w:szCs w:val="20"/>
        </w:rPr>
        <w:t xml:space="preserve">Applicants </w:t>
      </w:r>
      <w:r>
        <w:rPr>
          <w:rFonts w:ascii="Arial" w:hAnsi="Arial" w:cs="Arial"/>
          <w:sz w:val="20"/>
          <w:szCs w:val="20"/>
        </w:rPr>
        <w:t xml:space="preserve">will be capable of postgraduate </w:t>
      </w:r>
      <w:proofErr w:type="gramStart"/>
      <w:r>
        <w:rPr>
          <w:rFonts w:ascii="Arial" w:hAnsi="Arial" w:cs="Arial"/>
          <w:sz w:val="20"/>
          <w:szCs w:val="20"/>
        </w:rPr>
        <w:t xml:space="preserve">study, </w:t>
      </w:r>
      <w:r w:rsidRPr="00193119">
        <w:rPr>
          <w:rFonts w:ascii="Arial" w:hAnsi="Arial" w:cs="Arial"/>
          <w:sz w:val="20"/>
          <w:szCs w:val="20"/>
        </w:rPr>
        <w:t xml:space="preserve"> </w:t>
      </w:r>
      <w:r w:rsidR="00D81FCC">
        <w:rPr>
          <w:rFonts w:ascii="Arial" w:hAnsi="Arial" w:cs="Arial"/>
          <w:sz w:val="20"/>
          <w:szCs w:val="20"/>
        </w:rPr>
        <w:t>m</w:t>
      </w:r>
      <w:r w:rsidRPr="00193119">
        <w:rPr>
          <w:rFonts w:ascii="Arial" w:hAnsi="Arial" w:cs="Arial"/>
          <w:sz w:val="20"/>
          <w:szCs w:val="20"/>
        </w:rPr>
        <w:t>embers</w:t>
      </w:r>
      <w:proofErr w:type="gramEnd"/>
      <w:r w:rsidRPr="00193119">
        <w:rPr>
          <w:rFonts w:ascii="Arial" w:hAnsi="Arial" w:cs="Arial"/>
          <w:sz w:val="20"/>
          <w:szCs w:val="20"/>
        </w:rPr>
        <w:t xml:space="preserve"> of a </w:t>
      </w:r>
      <w:r>
        <w:rPr>
          <w:rFonts w:ascii="Arial" w:hAnsi="Arial" w:cs="Arial"/>
          <w:sz w:val="20"/>
          <w:szCs w:val="20"/>
        </w:rPr>
        <w:t xml:space="preserve">core mental </w:t>
      </w:r>
      <w:r w:rsidRPr="00193119">
        <w:rPr>
          <w:rFonts w:ascii="Arial" w:hAnsi="Arial" w:cs="Arial"/>
          <w:sz w:val="20"/>
          <w:szCs w:val="20"/>
        </w:rPr>
        <w:t xml:space="preserve">health-care profession with </w:t>
      </w:r>
      <w:r>
        <w:rPr>
          <w:rFonts w:ascii="Arial" w:hAnsi="Arial" w:cs="Arial"/>
          <w:sz w:val="20"/>
          <w:szCs w:val="20"/>
        </w:rPr>
        <w:t>at least 1</w:t>
      </w:r>
      <w:r w:rsidRPr="00193119">
        <w:rPr>
          <w:rFonts w:ascii="Arial" w:hAnsi="Arial" w:cs="Arial"/>
          <w:sz w:val="20"/>
          <w:szCs w:val="20"/>
        </w:rPr>
        <w:t xml:space="preserve"> </w:t>
      </w:r>
      <w:proofErr w:type="spellStart"/>
      <w:r w:rsidRPr="00193119">
        <w:rPr>
          <w:rFonts w:ascii="Arial" w:hAnsi="Arial" w:cs="Arial"/>
          <w:sz w:val="20"/>
          <w:szCs w:val="20"/>
        </w:rPr>
        <w:t>year</w:t>
      </w:r>
      <w:r>
        <w:rPr>
          <w:rFonts w:ascii="Arial" w:hAnsi="Arial" w:cs="Arial"/>
          <w:sz w:val="20"/>
          <w:szCs w:val="20"/>
        </w:rPr>
        <w:t>’</w:t>
      </w:r>
      <w:r w:rsidRPr="00193119">
        <w:rPr>
          <w:rFonts w:ascii="Arial" w:hAnsi="Arial" w:cs="Arial"/>
          <w:sz w:val="20"/>
          <w:szCs w:val="20"/>
        </w:rPr>
        <w:t xml:space="preserve">s </w:t>
      </w:r>
      <w:r>
        <w:rPr>
          <w:rFonts w:ascii="Arial" w:hAnsi="Arial" w:cs="Arial"/>
          <w:sz w:val="20"/>
          <w:szCs w:val="20"/>
        </w:rPr>
        <w:t>experience</w:t>
      </w:r>
      <w:proofErr w:type="spellEnd"/>
      <w:r>
        <w:rPr>
          <w:rFonts w:ascii="Arial" w:hAnsi="Arial" w:cs="Arial"/>
          <w:sz w:val="20"/>
          <w:szCs w:val="20"/>
        </w:rPr>
        <w:t xml:space="preserve"> of delivering psychological therapy and 1 year's </w:t>
      </w:r>
      <w:r w:rsidRPr="00193119">
        <w:rPr>
          <w:rFonts w:ascii="Arial" w:hAnsi="Arial" w:cs="Arial"/>
          <w:sz w:val="20"/>
          <w:szCs w:val="20"/>
        </w:rPr>
        <w:t xml:space="preserve">post qualification experience </w:t>
      </w:r>
      <w:r>
        <w:rPr>
          <w:rFonts w:ascii="Arial" w:hAnsi="Arial" w:cs="Arial"/>
          <w:sz w:val="20"/>
          <w:szCs w:val="20"/>
        </w:rPr>
        <w:t xml:space="preserve">of working with people with a diagnosis of personality disorder. </w:t>
      </w:r>
    </w:p>
    <w:p w14:paraId="78FFDA70" w14:textId="77777777" w:rsidR="00734010" w:rsidRDefault="00734010" w:rsidP="00734010">
      <w:pPr>
        <w:pBdr>
          <w:left w:val="single" w:sz="4" w:space="4" w:color="0072C6"/>
        </w:pBdr>
        <w:rPr>
          <w:rFonts w:ascii="Arial" w:hAnsi="Arial" w:cs="Arial"/>
          <w:sz w:val="20"/>
          <w:szCs w:val="20"/>
        </w:rPr>
      </w:pPr>
    </w:p>
    <w:p w14:paraId="0A6BF174" w14:textId="77777777" w:rsidR="00734010" w:rsidRPr="00734010" w:rsidRDefault="00734010" w:rsidP="00734010">
      <w:pPr>
        <w:pStyle w:val="Heading3"/>
        <w:pBdr>
          <w:left w:val="single" w:sz="4" w:space="5" w:color="0072C6"/>
        </w:pBdr>
        <w:rPr>
          <w:sz w:val="20"/>
          <w:szCs w:val="20"/>
        </w:rPr>
      </w:pPr>
      <w:r w:rsidRPr="00734010">
        <w:rPr>
          <w:color w:val="0072C6"/>
          <w:sz w:val="20"/>
          <w:szCs w:val="20"/>
        </w:rPr>
        <w:t>How to Apply</w:t>
      </w:r>
    </w:p>
    <w:p w14:paraId="6A1A9EDE" w14:textId="486DFD5C" w:rsidR="000C0A71" w:rsidRPr="0087449A" w:rsidRDefault="00C809C2" w:rsidP="000C0A71">
      <w:pPr>
        <w:pBdr>
          <w:left w:val="single" w:sz="4" w:space="4" w:color="0072C6"/>
        </w:pBdr>
        <w:rPr>
          <w:rFonts w:ascii="Arial" w:hAnsi="Arial" w:cs="Arial"/>
          <w:sz w:val="18"/>
          <w:szCs w:val="18"/>
        </w:rPr>
      </w:pPr>
      <w:r w:rsidRPr="0087449A">
        <w:rPr>
          <w:rFonts w:ascii="Arial" w:hAnsi="Arial" w:cs="Arial"/>
          <w:sz w:val="18"/>
          <w:szCs w:val="18"/>
        </w:rPr>
        <w:t xml:space="preserve">Submit the application form to the course in your region, see </w:t>
      </w:r>
      <w:r w:rsidR="00734010" w:rsidRPr="0087449A">
        <w:rPr>
          <w:rFonts w:ascii="Arial" w:hAnsi="Arial" w:cs="Arial"/>
          <w:sz w:val="18"/>
          <w:szCs w:val="18"/>
        </w:rPr>
        <w:t>accompanying map of NHS Regions</w:t>
      </w:r>
      <w:r w:rsidR="000C0A71" w:rsidRPr="0087449A">
        <w:rPr>
          <w:rFonts w:ascii="Arial" w:hAnsi="Arial" w:cs="Arial"/>
          <w:sz w:val="18"/>
          <w:szCs w:val="18"/>
        </w:rPr>
        <w:t xml:space="preserve">: </w:t>
      </w:r>
      <w:r w:rsidR="00734010" w:rsidRPr="0087449A">
        <w:rPr>
          <w:rFonts w:ascii="Arial" w:hAnsi="Arial" w:cs="Arial"/>
          <w:sz w:val="18"/>
          <w:szCs w:val="18"/>
        </w:rPr>
        <w:t xml:space="preserve">  </w:t>
      </w:r>
      <w:hyperlink r:id="rId22" w:history="1">
        <w:r w:rsidR="000C0A71" w:rsidRPr="0087449A">
          <w:rPr>
            <w:rStyle w:val="Hyperlink"/>
            <w:rFonts w:ascii="Arial" w:hAnsi="Arial" w:cs="Arial"/>
            <w:sz w:val="18"/>
            <w:szCs w:val="18"/>
          </w:rPr>
          <w:t>https://www.hee.nhs.uk/sites/default/files/HEE%20REGIONAL%20Map.pdf</w:t>
        </w:r>
      </w:hyperlink>
    </w:p>
    <w:p w14:paraId="2EEE3266" w14:textId="77777777" w:rsidR="000C0A71" w:rsidRPr="0087449A" w:rsidRDefault="000C0A71" w:rsidP="000C0A71">
      <w:pPr>
        <w:pBdr>
          <w:left w:val="single" w:sz="4" w:space="4" w:color="0072C6"/>
        </w:pBdr>
        <w:rPr>
          <w:rFonts w:ascii="Arial" w:hAnsi="Arial" w:cs="Arial"/>
          <w:sz w:val="18"/>
          <w:szCs w:val="18"/>
        </w:rPr>
      </w:pPr>
      <w:r w:rsidRPr="0087449A">
        <w:rPr>
          <w:rFonts w:ascii="Arial" w:hAnsi="Arial" w:cs="Arial"/>
          <w:sz w:val="18"/>
          <w:szCs w:val="18"/>
        </w:rPr>
        <w:t>Areas 1-4: North-East site (2-4 may also be NW site)</w:t>
      </w:r>
    </w:p>
    <w:p w14:paraId="03102E8D" w14:textId="77777777" w:rsidR="000C0A71" w:rsidRPr="0087449A" w:rsidRDefault="000C0A71" w:rsidP="000C0A71">
      <w:pPr>
        <w:pBdr>
          <w:left w:val="single" w:sz="4" w:space="4" w:color="0072C6"/>
        </w:pBdr>
        <w:rPr>
          <w:rFonts w:ascii="Arial" w:hAnsi="Arial" w:cs="Arial"/>
          <w:sz w:val="18"/>
          <w:szCs w:val="18"/>
        </w:rPr>
      </w:pPr>
      <w:r w:rsidRPr="0087449A">
        <w:rPr>
          <w:rFonts w:ascii="Arial" w:hAnsi="Arial" w:cs="Arial"/>
          <w:sz w:val="18"/>
          <w:szCs w:val="18"/>
        </w:rPr>
        <w:t>Areas 5-18: North-West site</w:t>
      </w:r>
    </w:p>
    <w:p w14:paraId="1ED6933E" w14:textId="77777777" w:rsidR="00734010" w:rsidRPr="0087449A" w:rsidRDefault="000C0A71" w:rsidP="000C0A71">
      <w:pPr>
        <w:pBdr>
          <w:left w:val="single" w:sz="4" w:space="4" w:color="0072C6"/>
        </w:pBdr>
        <w:rPr>
          <w:rFonts w:ascii="Arial" w:hAnsi="Arial" w:cs="Arial"/>
          <w:sz w:val="18"/>
          <w:szCs w:val="18"/>
        </w:rPr>
      </w:pPr>
      <w:r w:rsidRPr="0087449A">
        <w:rPr>
          <w:rFonts w:ascii="Arial" w:hAnsi="Arial" w:cs="Arial"/>
          <w:sz w:val="18"/>
          <w:szCs w:val="18"/>
        </w:rPr>
        <w:t>Areas 19-35: South-East site</w:t>
      </w:r>
    </w:p>
    <w:p w14:paraId="007A5135" w14:textId="704CAAC2" w:rsidR="009668D2" w:rsidRPr="0087449A" w:rsidRDefault="009668D2" w:rsidP="000C0A71">
      <w:pPr>
        <w:pBdr>
          <w:left w:val="single" w:sz="4" w:space="4" w:color="0072C6"/>
        </w:pBdr>
        <w:rPr>
          <w:rFonts w:ascii="Arial" w:hAnsi="Arial" w:cs="Arial"/>
          <w:sz w:val="18"/>
          <w:szCs w:val="18"/>
        </w:rPr>
      </w:pPr>
      <w:r w:rsidRPr="0087449A">
        <w:rPr>
          <w:rFonts w:ascii="Arial" w:hAnsi="Arial" w:cs="Arial"/>
          <w:sz w:val="18"/>
          <w:szCs w:val="18"/>
        </w:rPr>
        <w:t>Areas 36-42: South-West site (details to follow)</w:t>
      </w:r>
    </w:p>
    <w:p w14:paraId="28DB77F6" w14:textId="77777777" w:rsidR="00734010" w:rsidRPr="0087449A" w:rsidRDefault="00734010" w:rsidP="00734010">
      <w:pPr>
        <w:pBdr>
          <w:left w:val="single" w:sz="4" w:space="4" w:color="0072C6"/>
        </w:pBdr>
        <w:rPr>
          <w:rFonts w:ascii="Arial" w:hAnsi="Arial" w:cs="Arial"/>
          <w:sz w:val="18"/>
          <w:szCs w:val="18"/>
        </w:rPr>
      </w:pPr>
      <w:r w:rsidRPr="0087449A">
        <w:rPr>
          <w:rFonts w:ascii="Arial" w:hAnsi="Arial" w:cs="Arial"/>
          <w:sz w:val="18"/>
          <w:szCs w:val="18"/>
        </w:rPr>
        <w:t xml:space="preserve">For the NE site, contact </w:t>
      </w:r>
      <w:hyperlink r:id="rId23" w:history="1">
        <w:r w:rsidRPr="0087449A">
          <w:rPr>
            <w:rFonts w:ascii="Arial" w:hAnsi="Arial" w:cs="Arial"/>
            <w:sz w:val="18"/>
            <w:szCs w:val="18"/>
            <w:u w:val="single"/>
          </w:rPr>
          <w:t>cspttraining@cntw.nhs.uk</w:t>
        </w:r>
      </w:hyperlink>
      <w:r w:rsidRPr="0087449A">
        <w:rPr>
          <w:rFonts w:ascii="Arial" w:hAnsi="Arial" w:cs="Arial"/>
          <w:sz w:val="18"/>
          <w:szCs w:val="18"/>
        </w:rPr>
        <w:t xml:space="preserve"> </w:t>
      </w:r>
    </w:p>
    <w:p w14:paraId="0695D8F6" w14:textId="3617ABF8" w:rsidR="00734010" w:rsidRPr="0087449A" w:rsidRDefault="00734010" w:rsidP="00734010">
      <w:pPr>
        <w:pBdr>
          <w:left w:val="single" w:sz="4" w:space="4" w:color="0072C6"/>
        </w:pBdr>
        <w:rPr>
          <w:rFonts w:ascii="Arial" w:hAnsi="Arial" w:cs="Arial"/>
          <w:sz w:val="18"/>
          <w:szCs w:val="18"/>
        </w:rPr>
      </w:pPr>
      <w:r w:rsidRPr="0087449A">
        <w:rPr>
          <w:rFonts w:ascii="Arial" w:hAnsi="Arial" w:cs="Arial"/>
          <w:sz w:val="18"/>
          <w:szCs w:val="18"/>
        </w:rPr>
        <w:t xml:space="preserve">For the NW site, contact: </w:t>
      </w:r>
      <w:hyperlink r:id="rId24" w:history="1">
        <w:r w:rsidR="009437C4" w:rsidRPr="0087449A">
          <w:rPr>
            <w:rStyle w:val="Hyperlink"/>
            <w:rFonts w:ascii="Arial" w:hAnsi="Arial" w:cs="Arial"/>
            <w:sz w:val="18"/>
            <w:szCs w:val="18"/>
          </w:rPr>
          <w:t>admin@catalyse.uk.com</w:t>
        </w:r>
      </w:hyperlink>
      <w:r w:rsidRPr="0087449A">
        <w:rPr>
          <w:rFonts w:ascii="Arial" w:hAnsi="Arial" w:cs="Arial"/>
          <w:sz w:val="18"/>
          <w:szCs w:val="18"/>
        </w:rPr>
        <w:t xml:space="preserve">  </w:t>
      </w:r>
    </w:p>
    <w:p w14:paraId="3DB0F882" w14:textId="77777777" w:rsidR="00734010" w:rsidRPr="0087449A" w:rsidRDefault="00734010" w:rsidP="00734010">
      <w:pPr>
        <w:pBdr>
          <w:left w:val="single" w:sz="4" w:space="4" w:color="0072C6"/>
        </w:pBdr>
        <w:rPr>
          <w:rFonts w:ascii="Arial" w:hAnsi="Arial" w:cs="Arial"/>
          <w:sz w:val="18"/>
          <w:szCs w:val="18"/>
        </w:rPr>
      </w:pPr>
      <w:r w:rsidRPr="0087449A">
        <w:rPr>
          <w:rFonts w:ascii="Arial" w:hAnsi="Arial" w:cs="Arial"/>
          <w:sz w:val="18"/>
          <w:szCs w:val="18"/>
        </w:rPr>
        <w:t>For the SE</w:t>
      </w:r>
      <w:r w:rsidR="000C0A71" w:rsidRPr="0087449A">
        <w:rPr>
          <w:rFonts w:ascii="Arial" w:hAnsi="Arial" w:cs="Arial"/>
          <w:sz w:val="18"/>
          <w:szCs w:val="18"/>
        </w:rPr>
        <w:t xml:space="preserve"> </w:t>
      </w:r>
      <w:r w:rsidRPr="0087449A">
        <w:rPr>
          <w:rFonts w:ascii="Arial" w:hAnsi="Arial" w:cs="Arial"/>
          <w:sz w:val="18"/>
          <w:szCs w:val="18"/>
        </w:rPr>
        <w:t xml:space="preserve">site, contact </w:t>
      </w:r>
      <w:r w:rsidRPr="0087449A">
        <w:rPr>
          <w:rFonts w:ascii="Arial" w:hAnsi="Arial" w:cs="Arial"/>
          <w:sz w:val="18"/>
          <w:szCs w:val="18"/>
          <w:u w:val="single"/>
        </w:rPr>
        <w:t>PP@spft.nhs.uk</w:t>
      </w:r>
      <w:bookmarkStart w:id="1" w:name="_Hlk80189528"/>
    </w:p>
    <w:bookmarkEnd w:id="1"/>
    <w:p w14:paraId="493A7455" w14:textId="77777777" w:rsidR="00734010" w:rsidRPr="00734010" w:rsidRDefault="00734010" w:rsidP="00734010">
      <w:pPr>
        <w:pBdr>
          <w:left w:val="single" w:sz="4" w:space="4" w:color="0072C6"/>
        </w:pBdr>
        <w:rPr>
          <w:rFonts w:ascii="Arial" w:hAnsi="Arial" w:cs="Arial"/>
          <w:sz w:val="20"/>
          <w:szCs w:val="20"/>
        </w:rPr>
      </w:pPr>
    </w:p>
    <w:p w14:paraId="43B1F5F6" w14:textId="77777777" w:rsidR="0087449A" w:rsidRPr="0087449A" w:rsidRDefault="00734010" w:rsidP="00734010">
      <w:pPr>
        <w:pBdr>
          <w:left w:val="single" w:sz="4" w:space="4" w:color="0072C6"/>
        </w:pBdr>
        <w:rPr>
          <w:rFonts w:ascii="Arial" w:hAnsi="Arial" w:cs="Arial"/>
          <w:b/>
          <w:sz w:val="18"/>
          <w:szCs w:val="18"/>
        </w:rPr>
      </w:pPr>
      <w:r w:rsidRPr="0087449A">
        <w:rPr>
          <w:rFonts w:ascii="Arial" w:hAnsi="Arial" w:cs="Arial"/>
          <w:b/>
          <w:sz w:val="18"/>
          <w:szCs w:val="18"/>
        </w:rPr>
        <w:t>Deadline for applications: 3</w:t>
      </w:r>
      <w:r w:rsidR="000062FF" w:rsidRPr="0087449A">
        <w:rPr>
          <w:rFonts w:ascii="Arial" w:hAnsi="Arial" w:cs="Arial"/>
          <w:b/>
          <w:sz w:val="18"/>
          <w:szCs w:val="18"/>
        </w:rPr>
        <w:t>0</w:t>
      </w:r>
      <w:r w:rsidRPr="0087449A">
        <w:rPr>
          <w:rFonts w:ascii="Arial" w:hAnsi="Arial" w:cs="Arial"/>
          <w:b/>
          <w:sz w:val="18"/>
          <w:szCs w:val="18"/>
        </w:rPr>
        <w:t xml:space="preserve"> May 20</w:t>
      </w:r>
      <w:r w:rsidR="00C809C2" w:rsidRPr="0087449A">
        <w:rPr>
          <w:rFonts w:ascii="Arial" w:hAnsi="Arial" w:cs="Arial"/>
          <w:b/>
          <w:sz w:val="18"/>
          <w:szCs w:val="18"/>
        </w:rPr>
        <w:t>2</w:t>
      </w:r>
      <w:r w:rsidR="000062FF" w:rsidRPr="0087449A">
        <w:rPr>
          <w:rFonts w:ascii="Arial" w:hAnsi="Arial" w:cs="Arial"/>
          <w:b/>
          <w:sz w:val="18"/>
          <w:szCs w:val="18"/>
        </w:rPr>
        <w:t>5</w:t>
      </w:r>
    </w:p>
    <w:p w14:paraId="7496DB9D" w14:textId="5A95E653" w:rsidR="009205B4" w:rsidRPr="0087449A" w:rsidRDefault="00734010" w:rsidP="00734010">
      <w:pPr>
        <w:pBdr>
          <w:left w:val="single" w:sz="4" w:space="4" w:color="0072C6"/>
        </w:pBdr>
        <w:rPr>
          <w:rFonts w:ascii="Arial" w:hAnsi="Arial" w:cs="Arial"/>
          <w:b/>
          <w:sz w:val="20"/>
          <w:szCs w:val="20"/>
        </w:rPr>
      </w:pPr>
      <w:r w:rsidRPr="00673D59">
        <w:rPr>
          <w:rFonts w:ascii="Arial" w:hAnsi="Arial" w:cs="Arial"/>
          <w:sz w:val="20"/>
          <w:szCs w:val="20"/>
        </w:rPr>
        <w:t>All 3 sites are scheduled to start in Autumn 202</w:t>
      </w:r>
      <w:r w:rsidR="000062FF">
        <w:rPr>
          <w:rFonts w:ascii="Arial" w:hAnsi="Arial" w:cs="Arial"/>
          <w:sz w:val="20"/>
          <w:szCs w:val="20"/>
        </w:rPr>
        <w:t>5</w:t>
      </w:r>
      <w:r w:rsidRPr="00673D59">
        <w:rPr>
          <w:rFonts w:ascii="Arial" w:hAnsi="Arial" w:cs="Arial"/>
          <w:sz w:val="20"/>
          <w:szCs w:val="20"/>
        </w:rPr>
        <w:t>.</w:t>
      </w:r>
    </w:p>
    <w:sectPr w:rsidR="009205B4" w:rsidRPr="0087449A" w:rsidSect="00850EC2">
      <w:pgSz w:w="11906" w:h="16838"/>
      <w:pgMar w:top="3403"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F5"/>
    <w:rsid w:val="000062FF"/>
    <w:rsid w:val="00084B2B"/>
    <w:rsid w:val="000C0A71"/>
    <w:rsid w:val="003F2FEA"/>
    <w:rsid w:val="006515FC"/>
    <w:rsid w:val="00673D59"/>
    <w:rsid w:val="00734010"/>
    <w:rsid w:val="007F373D"/>
    <w:rsid w:val="008079C5"/>
    <w:rsid w:val="00850EC2"/>
    <w:rsid w:val="0087449A"/>
    <w:rsid w:val="009205B4"/>
    <w:rsid w:val="009437C4"/>
    <w:rsid w:val="009668D2"/>
    <w:rsid w:val="00C805A0"/>
    <w:rsid w:val="00C809C2"/>
    <w:rsid w:val="00D81FCC"/>
    <w:rsid w:val="00DA630B"/>
    <w:rsid w:val="00DB32F5"/>
    <w:rsid w:val="00EA4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E653"/>
  <w15:chartTrackingRefBased/>
  <w15:docId w15:val="{1F7529F9-54F1-496F-8441-318FC7F1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010"/>
    <w:pPr>
      <w:spacing w:after="0" w:line="240" w:lineRule="auto"/>
    </w:pPr>
    <w:rPr>
      <w:rFonts w:ascii="Cambria" w:eastAsia="MS Mincho" w:hAnsi="Cambria" w:cs="Times New Roman"/>
      <w:sz w:val="24"/>
      <w:szCs w:val="24"/>
      <w:lang w:val="en-US"/>
    </w:rPr>
  </w:style>
  <w:style w:type="paragraph" w:styleId="Heading3">
    <w:name w:val="heading 3"/>
    <w:basedOn w:val="Normal"/>
    <w:next w:val="Normal"/>
    <w:link w:val="Heading3Char"/>
    <w:qFormat/>
    <w:rsid w:val="00734010"/>
    <w:pPr>
      <w:keepNext/>
      <w:outlineLvl w:val="2"/>
    </w:pPr>
    <w:rPr>
      <w:rFonts w:ascii="Arial" w:eastAsia="Times New Roman" w:hAnsi="Arial" w:cs="Arial"/>
      <w:b/>
      <w:bCs/>
      <w:sz w:val="19"/>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4010"/>
    <w:rPr>
      <w:rFonts w:ascii="Arial" w:eastAsia="Times New Roman" w:hAnsi="Arial" w:cs="Arial"/>
      <w:b/>
      <w:bCs/>
      <w:sz w:val="19"/>
      <w:szCs w:val="26"/>
      <w:lang w:eastAsia="en-GB"/>
    </w:rPr>
  </w:style>
  <w:style w:type="character" w:styleId="Hyperlink">
    <w:name w:val="Hyperlink"/>
    <w:uiPriority w:val="99"/>
    <w:unhideWhenUsed/>
    <w:rsid w:val="00734010"/>
    <w:rPr>
      <w:color w:val="0563C1"/>
      <w:u w:val="single"/>
    </w:rPr>
  </w:style>
  <w:style w:type="paragraph" w:styleId="Title">
    <w:name w:val="Title"/>
    <w:basedOn w:val="Normal"/>
    <w:link w:val="TitleChar"/>
    <w:qFormat/>
    <w:rsid w:val="00734010"/>
    <w:pPr>
      <w:jc w:val="center"/>
      <w:outlineLvl w:val="0"/>
    </w:pPr>
    <w:rPr>
      <w:rFonts w:ascii="Arial" w:eastAsia="Times New Roman" w:hAnsi="Arial" w:cs="Arial"/>
      <w:b/>
      <w:bCs/>
      <w:kern w:val="28"/>
      <w:sz w:val="22"/>
      <w:szCs w:val="32"/>
      <w:lang w:val="en-GB" w:eastAsia="en-GB"/>
    </w:rPr>
  </w:style>
  <w:style w:type="character" w:customStyle="1" w:styleId="TitleChar">
    <w:name w:val="Title Char"/>
    <w:basedOn w:val="DefaultParagraphFont"/>
    <w:link w:val="Title"/>
    <w:rsid w:val="00734010"/>
    <w:rPr>
      <w:rFonts w:ascii="Arial" w:eastAsia="Times New Roman" w:hAnsi="Arial" w:cs="Arial"/>
      <w:b/>
      <w:bCs/>
      <w:kern w:val="28"/>
      <w:szCs w:val="32"/>
      <w:lang w:eastAsia="en-GB"/>
    </w:rPr>
  </w:style>
  <w:style w:type="character" w:styleId="UnresolvedMention">
    <w:name w:val="Unresolved Mention"/>
    <w:basedOn w:val="DefaultParagraphFont"/>
    <w:uiPriority w:val="99"/>
    <w:semiHidden/>
    <w:unhideWhenUsed/>
    <w:rsid w:val="000C0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40.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0.jpeg"/><Relationship Id="rId7" Type="http://schemas.openxmlformats.org/officeDocument/2006/relationships/webSettings" Target="webSettings.xml"/><Relationship Id="rId12" Type="http://schemas.openxmlformats.org/officeDocument/2006/relationships/image" Target="media/image5.emf"/><Relationship Id="rId17" Type="http://schemas.openxmlformats.org/officeDocument/2006/relationships/image" Target="media/image3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image" Target="media/image6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mailto:admin@catalyse.uk.com" TargetMode="External"/><Relationship Id="rId5" Type="http://schemas.openxmlformats.org/officeDocument/2006/relationships/styles" Target="styles.xml"/><Relationship Id="rId15" Type="http://schemas.openxmlformats.org/officeDocument/2006/relationships/image" Target="media/image10.emf"/><Relationship Id="rId23" Type="http://schemas.openxmlformats.org/officeDocument/2006/relationships/hyperlink" Target="mailto:cspttraining@cntw.nhs.uk" TargetMode="External"/><Relationship Id="rId10" Type="http://schemas.openxmlformats.org/officeDocument/2006/relationships/image" Target="media/image3.png"/><Relationship Id="rId19" Type="http://schemas.openxmlformats.org/officeDocument/2006/relationships/image" Target="media/image50.emf"/><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www.hee.nhs.uk/sites/default/files/HEE%20REGIONAL%20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ED613F49402D4397AFC588F16C41E0" ma:contentTypeVersion="16" ma:contentTypeDescription="Create a new document." ma:contentTypeScope="" ma:versionID="bca894d7b044bb21f4b23452debeba42">
  <xsd:schema xmlns:xsd="http://www.w3.org/2001/XMLSchema" xmlns:xs="http://www.w3.org/2001/XMLSchema" xmlns:p="http://schemas.microsoft.com/office/2006/metadata/properties" xmlns:ns2="b2b4a6ae-7f68-4ebf-a9be-a7f0f4044a8b" xmlns:ns3="99f9529c-6528-4ac7-8a52-515fe5b89348" targetNamespace="http://schemas.microsoft.com/office/2006/metadata/properties" ma:root="true" ma:fieldsID="ce47ef7dd37862b0e4a1eed5a2ddcf31" ns2:_="" ns3:_="">
    <xsd:import namespace="b2b4a6ae-7f68-4ebf-a9be-a7f0f4044a8b"/>
    <xsd:import namespace="99f9529c-6528-4ac7-8a52-515fe5b89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a6ae-7f68-4ebf-a9be-a7f0f4044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f9529c-6528-4ac7-8a52-515fe5b89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d4ac4c-9de8-4ba1-b380-c9af3ed29df5}" ma:internalName="TaxCatchAll" ma:showField="CatchAllData" ma:web="99f9529c-6528-4ac7-8a52-515fe5b89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b4a6ae-7f68-4ebf-a9be-a7f0f4044a8b">
      <Terms xmlns="http://schemas.microsoft.com/office/infopath/2007/PartnerControls"/>
    </lcf76f155ced4ddcb4097134ff3c332f>
    <TaxCatchAll xmlns="99f9529c-6528-4ac7-8a52-515fe5b8934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4C01-1684-4641-B58E-A5609D5FA62C}">
  <ds:schemaRefs>
    <ds:schemaRef ds:uri="http://schemas.microsoft.com/sharepoint/v3/contenttype/forms"/>
  </ds:schemaRefs>
</ds:datastoreItem>
</file>

<file path=customXml/itemProps2.xml><?xml version="1.0" encoding="utf-8"?>
<ds:datastoreItem xmlns:ds="http://schemas.openxmlformats.org/officeDocument/2006/customXml" ds:itemID="{D8292139-F77B-420A-96C1-23F187AAC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a6ae-7f68-4ebf-a9be-a7f0f4044a8b"/>
    <ds:schemaRef ds:uri="99f9529c-6528-4ac7-8a52-515fe5b8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0EE0E-14F5-48C4-A4A4-B771C6235947}">
  <ds:schemaRefs>
    <ds:schemaRef ds:uri="http://schemas.microsoft.com/office/2006/metadata/properties"/>
    <ds:schemaRef ds:uri="http://schemas.microsoft.com/office/infopath/2007/PartnerControls"/>
    <ds:schemaRef ds:uri="b2b4a6ae-7f68-4ebf-a9be-a7f0f4044a8b"/>
    <ds:schemaRef ds:uri="99f9529c-6528-4ac7-8a52-515fe5b89348"/>
  </ds:schemaRefs>
</ds:datastoreItem>
</file>

<file path=customXml/itemProps4.xml><?xml version="1.0" encoding="utf-8"?>
<ds:datastoreItem xmlns:ds="http://schemas.openxmlformats.org/officeDocument/2006/customXml" ds:itemID="{A46F2DD9-29BC-5846-A3A1-1340B87F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751</Words>
  <Characters>3677</Characters>
  <Application>Microsoft Office Word</Application>
  <DocSecurity>0</DocSecurity>
  <Lines>76</Lines>
  <Paragraphs>42</Paragraphs>
  <ScaleCrop>false</ScaleCrop>
  <HeadingPairs>
    <vt:vector size="2" baseType="variant">
      <vt:variant>
        <vt:lpstr>Title</vt:lpstr>
      </vt:variant>
      <vt:variant>
        <vt:i4>1</vt:i4>
      </vt:variant>
    </vt:vector>
  </HeadingPairs>
  <TitlesOfParts>
    <vt:vector size="1" baseType="lpstr">
      <vt:lpstr/>
    </vt:vector>
  </TitlesOfParts>
  <Company>Cumbria, Northumberland Tyne and Wear NHS</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Jefferis, Steve (He/Him/His) (Neurological &amp; Specialist Services CBU)</dc:creator>
  <cp:keywords/>
  <dc:description/>
  <cp:lastModifiedBy>Frances Free</cp:lastModifiedBy>
  <cp:revision>10</cp:revision>
  <dcterms:created xsi:type="dcterms:W3CDTF">2023-03-23T15:15:00Z</dcterms:created>
  <dcterms:modified xsi:type="dcterms:W3CDTF">2025-02-14T14:45:00Z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0x01010088ED613F49402D4397AFC588F16C41E0</vt:lpwstr>
  </property>
</Properties>
</file>